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001" w:rsidRDefault="00493001">
      <w:pPr>
        <w:rPr>
          <w:i/>
        </w:rPr>
      </w:pPr>
      <w:bookmarkStart w:id="0" w:name="_GoBack"/>
      <w:bookmarkEnd w:id="0"/>
    </w:p>
    <w:p w:rsidR="0055554C" w:rsidRDefault="0055554C">
      <w:pPr>
        <w:rPr>
          <w:i/>
        </w:rPr>
      </w:pPr>
    </w:p>
    <w:p w:rsidR="0055554C" w:rsidRDefault="0055554C">
      <w:pPr>
        <w:rPr>
          <w:i/>
        </w:rPr>
      </w:pPr>
    </w:p>
    <w:p w:rsidR="0055554C" w:rsidRDefault="0055554C">
      <w:pPr>
        <w:rPr>
          <w:i/>
        </w:rPr>
      </w:pPr>
    </w:p>
    <w:p w:rsidR="0055554C" w:rsidRDefault="0055554C">
      <w:pPr>
        <w:rPr>
          <w:i/>
        </w:rPr>
      </w:pPr>
    </w:p>
    <w:p w:rsidR="0055554C" w:rsidRDefault="0055554C">
      <w:pPr>
        <w:rPr>
          <w:i/>
        </w:rPr>
      </w:pPr>
    </w:p>
    <w:p w:rsidR="0055554C" w:rsidRDefault="0055554C" w:rsidP="0055554C">
      <w:pPr>
        <w:pStyle w:val="Heading1"/>
      </w:pPr>
    </w:p>
    <w:p w:rsidR="0055554C" w:rsidRDefault="00391D2F" w:rsidP="0055554C">
      <w:pPr>
        <w:jc w:val="center"/>
        <w:rPr>
          <w:b/>
          <w:sz w:val="56"/>
          <w:szCs w:val="56"/>
        </w:rPr>
      </w:pPr>
      <w:r>
        <w:rPr>
          <w:i/>
          <w:noProof/>
        </w:rPr>
        <w:drawing>
          <wp:inline distT="0" distB="0" distL="0" distR="0" wp14:anchorId="4F1593D3" wp14:editId="09D4E5CB">
            <wp:extent cx="2768600" cy="932004"/>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4032" cy="927100"/>
                    </a:xfrm>
                    <a:prstGeom prst="rect">
                      <a:avLst/>
                    </a:prstGeom>
                    <a:noFill/>
                  </pic:spPr>
                </pic:pic>
              </a:graphicData>
            </a:graphic>
          </wp:inline>
        </w:drawing>
      </w:r>
    </w:p>
    <w:p w:rsidR="00391D2F" w:rsidRDefault="00391D2F" w:rsidP="0055554C">
      <w:pPr>
        <w:jc w:val="center"/>
        <w:rPr>
          <w:b/>
          <w:sz w:val="56"/>
          <w:szCs w:val="56"/>
        </w:rPr>
      </w:pPr>
    </w:p>
    <w:p w:rsidR="00391D2F" w:rsidRPr="0055554C" w:rsidRDefault="00391D2F" w:rsidP="0055554C">
      <w:pPr>
        <w:jc w:val="center"/>
        <w:rPr>
          <w:b/>
          <w:sz w:val="56"/>
          <w:szCs w:val="56"/>
        </w:rPr>
      </w:pPr>
    </w:p>
    <w:p w:rsidR="00391D2F" w:rsidRDefault="00391D2F" w:rsidP="0055554C">
      <w:pPr>
        <w:jc w:val="center"/>
        <w:rPr>
          <w:b/>
          <w:sz w:val="56"/>
          <w:szCs w:val="56"/>
        </w:rPr>
      </w:pPr>
      <w:r>
        <w:rPr>
          <w:b/>
          <w:sz w:val="56"/>
          <w:szCs w:val="56"/>
        </w:rPr>
        <w:t xml:space="preserve">Harrow Council </w:t>
      </w:r>
      <w:r w:rsidR="0055554C" w:rsidRPr="0055554C">
        <w:rPr>
          <w:b/>
          <w:sz w:val="56"/>
          <w:szCs w:val="56"/>
        </w:rPr>
        <w:t xml:space="preserve"> </w:t>
      </w:r>
    </w:p>
    <w:p w:rsidR="0055554C" w:rsidRPr="0055554C" w:rsidRDefault="001D67A2" w:rsidP="0055554C">
      <w:pPr>
        <w:jc w:val="center"/>
        <w:rPr>
          <w:b/>
          <w:sz w:val="56"/>
          <w:szCs w:val="56"/>
        </w:rPr>
      </w:pPr>
      <w:r>
        <w:rPr>
          <w:b/>
          <w:sz w:val="56"/>
          <w:szCs w:val="56"/>
        </w:rPr>
        <w:t>Children’s and Young People Services</w:t>
      </w:r>
    </w:p>
    <w:p w:rsidR="0055554C" w:rsidRPr="0055554C" w:rsidRDefault="0055554C" w:rsidP="0055554C">
      <w:pPr>
        <w:jc w:val="center"/>
        <w:rPr>
          <w:b/>
          <w:sz w:val="56"/>
          <w:szCs w:val="56"/>
        </w:rPr>
      </w:pPr>
      <w:r w:rsidRPr="0055554C">
        <w:rPr>
          <w:b/>
          <w:sz w:val="56"/>
          <w:szCs w:val="56"/>
        </w:rPr>
        <w:t>IRO Annual Report 2</w:t>
      </w:r>
      <w:r w:rsidR="001D67A2">
        <w:rPr>
          <w:b/>
          <w:sz w:val="56"/>
          <w:szCs w:val="56"/>
        </w:rPr>
        <w:t>018-2019</w:t>
      </w:r>
    </w:p>
    <w:p w:rsidR="0055554C" w:rsidRDefault="0055554C" w:rsidP="0055554C">
      <w:pPr>
        <w:pStyle w:val="Heading1"/>
      </w:pPr>
    </w:p>
    <w:p w:rsidR="0055554C" w:rsidRDefault="0055554C">
      <w:pPr>
        <w:rPr>
          <w:i/>
        </w:rPr>
      </w:pPr>
    </w:p>
    <w:p w:rsidR="0055554C" w:rsidRDefault="0055554C">
      <w:pPr>
        <w:rPr>
          <w:i/>
        </w:rPr>
      </w:pPr>
    </w:p>
    <w:p w:rsidR="0055554C" w:rsidRDefault="0055554C">
      <w:pPr>
        <w:rPr>
          <w:i/>
        </w:rPr>
      </w:pPr>
    </w:p>
    <w:p w:rsidR="0055554C" w:rsidRDefault="0055554C">
      <w:pPr>
        <w:rPr>
          <w:i/>
        </w:rPr>
      </w:pPr>
    </w:p>
    <w:p w:rsidR="0055554C" w:rsidRDefault="0055554C">
      <w:pPr>
        <w:rPr>
          <w:i/>
        </w:rPr>
      </w:pPr>
    </w:p>
    <w:p w:rsidR="0055554C" w:rsidRDefault="0055554C">
      <w:pPr>
        <w:rPr>
          <w:i/>
        </w:rPr>
      </w:pPr>
    </w:p>
    <w:p w:rsidR="0055554C" w:rsidRDefault="0055554C">
      <w:pPr>
        <w:rPr>
          <w:i/>
        </w:rPr>
      </w:pPr>
    </w:p>
    <w:p w:rsidR="0055554C" w:rsidRDefault="0055554C" w:rsidP="0055554C">
      <w:pPr>
        <w:jc w:val="center"/>
        <w:rPr>
          <w:i/>
        </w:rPr>
      </w:pPr>
    </w:p>
    <w:p w:rsidR="0055554C" w:rsidRDefault="0055554C">
      <w:pPr>
        <w:rPr>
          <w:i/>
        </w:rPr>
      </w:pPr>
    </w:p>
    <w:p w:rsidR="0055554C" w:rsidRDefault="0055554C">
      <w:pPr>
        <w:rPr>
          <w:i/>
        </w:rPr>
      </w:pPr>
    </w:p>
    <w:p w:rsidR="0055554C" w:rsidRDefault="0055554C">
      <w:pPr>
        <w:rPr>
          <w:i/>
        </w:rPr>
      </w:pPr>
    </w:p>
    <w:p w:rsidR="0055554C" w:rsidRDefault="0055554C">
      <w:pPr>
        <w:rPr>
          <w:i/>
        </w:rPr>
      </w:pPr>
    </w:p>
    <w:p w:rsidR="0055554C" w:rsidRDefault="0055554C">
      <w:pPr>
        <w:rPr>
          <w:i/>
        </w:rPr>
      </w:pPr>
    </w:p>
    <w:p w:rsidR="0055554C" w:rsidRDefault="0055554C">
      <w:pPr>
        <w:rPr>
          <w:i/>
        </w:rPr>
      </w:pPr>
    </w:p>
    <w:p w:rsidR="0055554C" w:rsidRDefault="0055554C">
      <w:pPr>
        <w:rPr>
          <w:i/>
        </w:rPr>
      </w:pPr>
    </w:p>
    <w:p w:rsidR="0055554C" w:rsidRDefault="0055554C">
      <w:pPr>
        <w:rPr>
          <w:i/>
        </w:rPr>
      </w:pPr>
    </w:p>
    <w:p w:rsidR="00391D2F" w:rsidRDefault="00391D2F">
      <w:pPr>
        <w:rPr>
          <w:i/>
        </w:rPr>
      </w:pPr>
    </w:p>
    <w:p w:rsidR="00391D2F" w:rsidRDefault="00391D2F">
      <w:pPr>
        <w:rPr>
          <w:i/>
        </w:rPr>
      </w:pPr>
    </w:p>
    <w:p w:rsidR="0055554C" w:rsidRDefault="0055554C">
      <w:pPr>
        <w:rPr>
          <w:i/>
        </w:rPr>
      </w:pPr>
    </w:p>
    <w:p w:rsidR="0055554C" w:rsidRDefault="0055554C">
      <w:pPr>
        <w:rPr>
          <w:i/>
        </w:rPr>
      </w:pPr>
    </w:p>
    <w:p w:rsidR="0055554C" w:rsidRDefault="0055554C">
      <w:pPr>
        <w:rPr>
          <w:i/>
        </w:rPr>
      </w:pPr>
    </w:p>
    <w:tbl>
      <w:tblPr>
        <w:tblW w:w="0" w:type="auto"/>
        <w:tblBorders>
          <w:top w:val="single" w:sz="48" w:space="0" w:color="333399"/>
          <w:left w:val="single" w:sz="48" w:space="0" w:color="333399"/>
          <w:bottom w:val="single" w:sz="48" w:space="0" w:color="333399"/>
          <w:right w:val="single" w:sz="48" w:space="0" w:color="333399"/>
        </w:tblBorders>
        <w:tblLook w:val="01E0" w:firstRow="1" w:lastRow="1" w:firstColumn="1" w:lastColumn="1" w:noHBand="0" w:noVBand="0"/>
      </w:tblPr>
      <w:tblGrid>
        <w:gridCol w:w="9854"/>
      </w:tblGrid>
      <w:tr w:rsidR="00295451" w:rsidTr="003230AF">
        <w:tc>
          <w:tcPr>
            <w:tcW w:w="9854" w:type="dxa"/>
            <w:tcBorders>
              <w:top w:val="single" w:sz="48" w:space="0" w:color="333399"/>
              <w:bottom w:val="single" w:sz="48" w:space="0" w:color="333399"/>
            </w:tcBorders>
            <w:shd w:val="clear" w:color="auto" w:fill="CCFFFF"/>
          </w:tcPr>
          <w:p w:rsidR="00295451" w:rsidRDefault="00295451" w:rsidP="00295451">
            <w:pPr>
              <w:jc w:val="both"/>
            </w:pPr>
          </w:p>
          <w:p w:rsidR="00DA2940" w:rsidRPr="009A2352" w:rsidRDefault="00F1218E" w:rsidP="00295451">
            <w:pPr>
              <w:jc w:val="center"/>
              <w:rPr>
                <w:b/>
                <w:sz w:val="32"/>
                <w:szCs w:val="32"/>
              </w:rPr>
            </w:pPr>
            <w:r>
              <w:rPr>
                <w:b/>
                <w:sz w:val="32"/>
                <w:szCs w:val="32"/>
              </w:rPr>
              <w:t xml:space="preserve">Harrow </w:t>
            </w:r>
            <w:r w:rsidR="00DA2940" w:rsidRPr="009A2352">
              <w:rPr>
                <w:b/>
                <w:sz w:val="32"/>
                <w:szCs w:val="32"/>
              </w:rPr>
              <w:t>Council – Children’s Services</w:t>
            </w:r>
          </w:p>
          <w:p w:rsidR="00295451" w:rsidRPr="009A2352" w:rsidRDefault="00295451" w:rsidP="00295451">
            <w:pPr>
              <w:jc w:val="center"/>
              <w:rPr>
                <w:b/>
                <w:sz w:val="32"/>
                <w:szCs w:val="32"/>
              </w:rPr>
            </w:pPr>
            <w:r w:rsidRPr="009A2352">
              <w:rPr>
                <w:b/>
                <w:sz w:val="32"/>
                <w:szCs w:val="32"/>
              </w:rPr>
              <w:t>IRO Annual Report 201</w:t>
            </w:r>
            <w:r w:rsidR="001D67A2">
              <w:rPr>
                <w:b/>
                <w:sz w:val="32"/>
                <w:szCs w:val="32"/>
              </w:rPr>
              <w:t>8</w:t>
            </w:r>
            <w:r w:rsidR="004760E3">
              <w:rPr>
                <w:b/>
                <w:sz w:val="32"/>
                <w:szCs w:val="32"/>
              </w:rPr>
              <w:t>/</w:t>
            </w:r>
            <w:r w:rsidR="001D67A2">
              <w:rPr>
                <w:b/>
                <w:sz w:val="32"/>
                <w:szCs w:val="32"/>
              </w:rPr>
              <w:t>19</w:t>
            </w:r>
          </w:p>
          <w:p w:rsidR="00295451" w:rsidRDefault="00295451" w:rsidP="00295451">
            <w:pPr>
              <w:jc w:val="both"/>
            </w:pPr>
          </w:p>
        </w:tc>
      </w:tr>
    </w:tbl>
    <w:p w:rsidR="00295451" w:rsidRPr="00402012" w:rsidRDefault="00295451" w:rsidP="00295451">
      <w:pPr>
        <w:jc w:val="both"/>
        <w:rPr>
          <w:sz w:val="16"/>
          <w:szCs w:val="16"/>
        </w:rPr>
      </w:pPr>
    </w:p>
    <w:p w:rsidR="00295451" w:rsidRPr="00A4545B" w:rsidRDefault="00295451" w:rsidP="00295451">
      <w:pPr>
        <w:jc w:val="both"/>
        <w:rPr>
          <w:b/>
          <w:i/>
          <w:color w:val="000080"/>
          <w:sz w:val="28"/>
          <w:szCs w:val="28"/>
        </w:rPr>
      </w:pPr>
      <w:r w:rsidRPr="00A4545B">
        <w:rPr>
          <w:b/>
          <w:i/>
          <w:color w:val="000080"/>
          <w:sz w:val="28"/>
          <w:szCs w:val="28"/>
        </w:rPr>
        <w:t xml:space="preserve">The Contribution of Independent Reviewing Officers to Quality Assuring and Improving Services for Children in Care </w:t>
      </w:r>
    </w:p>
    <w:p w:rsidR="00295451" w:rsidRPr="006F5D13" w:rsidRDefault="00295451" w:rsidP="006F5D13">
      <w:pPr>
        <w:jc w:val="both"/>
        <w:rPr>
          <w:color w:val="000080"/>
        </w:rPr>
      </w:pPr>
    </w:p>
    <w:p w:rsidR="0005554A" w:rsidRDefault="0005554A" w:rsidP="0005554A">
      <w:pPr>
        <w:shd w:val="clear" w:color="auto" w:fill="FF9900"/>
        <w:jc w:val="both"/>
        <w:rPr>
          <w:rFonts w:cs="Arial"/>
          <w:color w:val="000080"/>
        </w:rPr>
      </w:pPr>
      <w:r w:rsidRPr="00A4545B">
        <w:rPr>
          <w:rFonts w:cs="Arial"/>
          <w:color w:val="000080"/>
        </w:rPr>
        <w:t xml:space="preserve">This Annual IRO report provides quantitative and qualitative evidence </w:t>
      </w:r>
      <w:r w:rsidR="00580D61">
        <w:rPr>
          <w:rFonts w:cs="Arial"/>
          <w:color w:val="000080"/>
        </w:rPr>
        <w:t xml:space="preserve">relating to the IRO Services in </w:t>
      </w:r>
      <w:r w:rsidR="00F1218E">
        <w:rPr>
          <w:rFonts w:cs="Arial"/>
          <w:color w:val="000080"/>
        </w:rPr>
        <w:t>Harrow</w:t>
      </w:r>
      <w:r w:rsidR="0044416A">
        <w:rPr>
          <w:rStyle w:val="PlaceholderText"/>
          <w:color w:val="FF0000"/>
        </w:rPr>
        <w:t xml:space="preserve"> </w:t>
      </w:r>
      <w:r w:rsidRPr="00A4545B">
        <w:rPr>
          <w:rFonts w:cs="Arial"/>
          <w:color w:val="000080"/>
        </w:rPr>
        <w:t xml:space="preserve">as required by statutory guidance. </w:t>
      </w:r>
    </w:p>
    <w:p w:rsidR="00B71DDC" w:rsidRDefault="00B71DDC" w:rsidP="0005554A">
      <w:pPr>
        <w:shd w:val="clear" w:color="auto" w:fill="FF9900"/>
        <w:jc w:val="both"/>
        <w:rPr>
          <w:rFonts w:cs="Arial"/>
          <w:color w:val="000080"/>
        </w:rPr>
      </w:pPr>
    </w:p>
    <w:p w:rsidR="00B71DDC" w:rsidRDefault="00B71DDC" w:rsidP="00B71DDC">
      <w:pPr>
        <w:shd w:val="clear" w:color="auto" w:fill="FF9900"/>
        <w:jc w:val="both"/>
        <w:rPr>
          <w:rFonts w:cs="Arial"/>
          <w:color w:val="000080"/>
        </w:rPr>
      </w:pPr>
      <w:r>
        <w:rPr>
          <w:rFonts w:cs="Arial"/>
          <w:color w:val="000080"/>
        </w:rPr>
        <w:t>The IRO Annual Report must</w:t>
      </w:r>
      <w:r w:rsidR="008343AC">
        <w:rPr>
          <w:rFonts w:cs="Arial"/>
          <w:color w:val="000080"/>
        </w:rPr>
        <w:t xml:space="preserve"> be presented to the</w:t>
      </w:r>
      <w:r>
        <w:rPr>
          <w:rFonts w:cs="Arial"/>
          <w:color w:val="000080"/>
        </w:rPr>
        <w:t xml:space="preserve"> Corporate Parenting Board and the </w:t>
      </w:r>
      <w:r w:rsidRPr="00B71DDC">
        <w:rPr>
          <w:rFonts w:cs="Arial"/>
          <w:color w:val="000080"/>
        </w:rPr>
        <w:t>Local Safeguarding Children Board</w:t>
      </w:r>
      <w:r>
        <w:rPr>
          <w:rFonts w:cs="Arial"/>
          <w:color w:val="000080"/>
        </w:rPr>
        <w:t>.</w:t>
      </w:r>
    </w:p>
    <w:p w:rsidR="00B71DDC" w:rsidRPr="00A4545B" w:rsidRDefault="00B71DDC" w:rsidP="00B71DDC">
      <w:pPr>
        <w:shd w:val="clear" w:color="auto" w:fill="FF9900"/>
        <w:jc w:val="both"/>
        <w:rPr>
          <w:rFonts w:cs="Arial"/>
          <w:color w:val="000080"/>
        </w:rPr>
      </w:pPr>
    </w:p>
    <w:p w:rsidR="00295451" w:rsidRPr="006F5D13" w:rsidRDefault="00295451" w:rsidP="00295451">
      <w:pPr>
        <w:jc w:val="both"/>
        <w:rPr>
          <w:color w:val="000080"/>
        </w:rPr>
      </w:pPr>
    </w:p>
    <w:p w:rsidR="00295451" w:rsidRPr="006F5D13" w:rsidRDefault="00295451" w:rsidP="00295451">
      <w:pPr>
        <w:pBdr>
          <w:top w:val="single" w:sz="48" w:space="1" w:color="333399"/>
        </w:pBdr>
        <w:jc w:val="both"/>
        <w:rPr>
          <w:color w:val="000080"/>
        </w:rPr>
      </w:pPr>
    </w:p>
    <w:p w:rsidR="00295451" w:rsidRPr="00A4545B" w:rsidRDefault="00295451" w:rsidP="00295451">
      <w:pPr>
        <w:jc w:val="both"/>
        <w:outlineLvl w:val="0"/>
        <w:rPr>
          <w:rFonts w:cs="Arial"/>
          <w:b/>
          <w:color w:val="000080"/>
          <w:sz w:val="28"/>
          <w:szCs w:val="28"/>
        </w:rPr>
      </w:pPr>
      <w:r w:rsidRPr="00A4545B">
        <w:rPr>
          <w:rFonts w:cs="Arial"/>
          <w:b/>
          <w:color w:val="000080"/>
          <w:sz w:val="28"/>
          <w:szCs w:val="28"/>
        </w:rPr>
        <w:t>Purpose of service and legal context</w:t>
      </w:r>
    </w:p>
    <w:p w:rsidR="00295451" w:rsidRPr="00E243E1" w:rsidRDefault="00295451" w:rsidP="00295451">
      <w:pPr>
        <w:jc w:val="both"/>
        <w:rPr>
          <w:rFonts w:cs="Arial"/>
          <w:b/>
          <w:color w:val="000080"/>
          <w:sz w:val="16"/>
          <w:szCs w:val="16"/>
        </w:rPr>
      </w:pPr>
    </w:p>
    <w:p w:rsidR="00295451" w:rsidRPr="00A4545B" w:rsidRDefault="00295451" w:rsidP="00295451">
      <w:pPr>
        <w:jc w:val="both"/>
        <w:rPr>
          <w:rFonts w:cs="Arial"/>
          <w:color w:val="000080"/>
        </w:rPr>
      </w:pPr>
      <w:r w:rsidRPr="00A4545B">
        <w:rPr>
          <w:rFonts w:cs="Arial"/>
          <w:color w:val="000080"/>
        </w:rPr>
        <w:t xml:space="preserve">The Independent Review Officers’ (IRO) service is set within the </w:t>
      </w:r>
      <w:r w:rsidR="004F6FD8">
        <w:rPr>
          <w:rFonts w:cs="Arial"/>
          <w:color w:val="000080"/>
        </w:rPr>
        <w:t xml:space="preserve">statutory </w:t>
      </w:r>
      <w:r w:rsidRPr="004F6FD8">
        <w:rPr>
          <w:rFonts w:cs="Arial"/>
          <w:color w:val="000080"/>
        </w:rPr>
        <w:t>framework</w:t>
      </w:r>
      <w:r w:rsidRPr="00A4545B">
        <w:rPr>
          <w:rFonts w:cs="Arial"/>
          <w:color w:val="000080"/>
        </w:rPr>
        <w:t xml:space="preserve"> of the updated IRO Handbook, linked to revised Care Planning Regulations and Guidance which were introduced in April 2011. The responsibility of the IRO has changed from the management of the </w:t>
      </w:r>
      <w:r w:rsidRPr="00680CE9">
        <w:rPr>
          <w:rFonts w:cs="Arial"/>
          <w:color w:val="000080"/>
        </w:rPr>
        <w:t>Review process</w:t>
      </w:r>
      <w:r w:rsidRPr="00A4545B">
        <w:rPr>
          <w:rFonts w:cs="Arial"/>
          <w:color w:val="000080"/>
        </w:rPr>
        <w:t xml:space="preserve"> to a wider overview of the case including regular monitoring and follow-up between Reviews. The IRO has a key role in relation to the improvement of </w:t>
      </w:r>
      <w:r w:rsidR="00A51C03">
        <w:rPr>
          <w:rFonts w:cs="Arial"/>
          <w:color w:val="000080"/>
        </w:rPr>
        <w:t>c</w:t>
      </w:r>
      <w:r w:rsidRPr="00A4545B">
        <w:rPr>
          <w:rFonts w:cs="Arial"/>
          <w:color w:val="000080"/>
        </w:rPr>
        <w:t xml:space="preserve">are </w:t>
      </w:r>
      <w:r w:rsidR="00A51C03">
        <w:rPr>
          <w:rFonts w:cs="Arial"/>
          <w:color w:val="000080"/>
        </w:rPr>
        <w:t>p</w:t>
      </w:r>
      <w:r w:rsidRPr="00A4545B">
        <w:rPr>
          <w:rFonts w:cs="Arial"/>
          <w:color w:val="000080"/>
        </w:rPr>
        <w:t xml:space="preserve">lanning for </w:t>
      </w:r>
      <w:r w:rsidR="0013416C" w:rsidRPr="00A4545B">
        <w:rPr>
          <w:rFonts w:cs="Arial"/>
          <w:color w:val="000080"/>
        </w:rPr>
        <w:t>c</w:t>
      </w:r>
      <w:r w:rsidRPr="00A4545B">
        <w:rPr>
          <w:rFonts w:cs="Arial"/>
          <w:color w:val="000080"/>
        </w:rPr>
        <w:t xml:space="preserve">hildren Looked After and for challenging drift and delay. </w:t>
      </w:r>
    </w:p>
    <w:p w:rsidR="00295451" w:rsidRPr="00E243E1" w:rsidRDefault="00295451" w:rsidP="00295451">
      <w:pPr>
        <w:jc w:val="both"/>
        <w:rPr>
          <w:rFonts w:cs="Arial"/>
          <w:color w:val="000080"/>
          <w:sz w:val="16"/>
          <w:szCs w:val="16"/>
        </w:rPr>
      </w:pPr>
    </w:p>
    <w:p w:rsidR="00295451" w:rsidRDefault="00295451" w:rsidP="00295451">
      <w:pPr>
        <w:jc w:val="both"/>
        <w:rPr>
          <w:rFonts w:cs="Arial"/>
          <w:color w:val="000080"/>
        </w:rPr>
      </w:pPr>
      <w:r w:rsidRPr="00A4545B">
        <w:rPr>
          <w:rFonts w:cs="Arial"/>
          <w:color w:val="000080"/>
        </w:rPr>
        <w:t xml:space="preserve">The National Children’s Bureau </w:t>
      </w:r>
      <w:r w:rsidR="00A107C9" w:rsidRPr="00A4545B">
        <w:rPr>
          <w:rFonts w:cs="Arial"/>
          <w:color w:val="000080"/>
        </w:rPr>
        <w:t xml:space="preserve">(NCB) </w:t>
      </w:r>
      <w:r w:rsidRPr="00A4545B">
        <w:rPr>
          <w:rFonts w:cs="Arial"/>
          <w:color w:val="000080"/>
        </w:rPr>
        <w:t xml:space="preserve">research ‘The Role of the Independent Reviewing Officers in England’ (March 2014) provides a wealth of information and findings </w:t>
      </w:r>
      <w:r w:rsidR="00706607">
        <w:rPr>
          <w:rFonts w:cs="Arial"/>
          <w:color w:val="000080"/>
        </w:rPr>
        <w:t>regarding</w:t>
      </w:r>
      <w:r w:rsidRPr="00A4545B">
        <w:rPr>
          <w:rFonts w:cs="Arial"/>
          <w:color w:val="000080"/>
        </w:rPr>
        <w:t xml:space="preserve"> the efficacy of IRO services</w:t>
      </w:r>
      <w:r w:rsidR="00922F53">
        <w:rPr>
          <w:rFonts w:cs="Arial"/>
          <w:color w:val="000080"/>
        </w:rPr>
        <w:t>.</w:t>
      </w:r>
      <w:r w:rsidRPr="00A4545B">
        <w:rPr>
          <w:rFonts w:cs="Arial"/>
          <w:i/>
          <w:color w:val="000080"/>
        </w:rPr>
        <w:t xml:space="preserve"> </w:t>
      </w:r>
      <w:r w:rsidRPr="00A4545B">
        <w:rPr>
          <w:rFonts w:cs="Arial"/>
          <w:color w:val="000080"/>
        </w:rPr>
        <w:t>The foreword written by Mr Justice Peter Jackson; makes the following comment</w:t>
      </w:r>
      <w:r w:rsidR="0013416C" w:rsidRPr="00A4545B">
        <w:rPr>
          <w:rFonts w:cs="Arial"/>
          <w:color w:val="000080"/>
        </w:rPr>
        <w:t>:</w:t>
      </w:r>
    </w:p>
    <w:p w:rsidR="00D23351" w:rsidRPr="00E243E1" w:rsidRDefault="00D23351" w:rsidP="00295451">
      <w:pPr>
        <w:jc w:val="both"/>
        <w:rPr>
          <w:rFonts w:cs="Arial"/>
          <w:b/>
          <w:color w:val="000080"/>
          <w:sz w:val="16"/>
          <w:szCs w:val="16"/>
        </w:rPr>
      </w:pPr>
    </w:p>
    <w:p w:rsidR="00295451" w:rsidRPr="00A4545B" w:rsidRDefault="00295451" w:rsidP="00295451">
      <w:pPr>
        <w:jc w:val="both"/>
        <w:rPr>
          <w:rFonts w:cs="Arial"/>
          <w:color w:val="000080"/>
        </w:rPr>
      </w:pPr>
      <w:r w:rsidRPr="00A4545B">
        <w:rPr>
          <w:noProof/>
          <w:color w:val="000080"/>
        </w:rPr>
        <mc:AlternateContent>
          <mc:Choice Requires="wps">
            <w:drawing>
              <wp:anchor distT="0" distB="0" distL="114300" distR="114300" simplePos="0" relativeHeight="251659264" behindDoc="0" locked="0" layoutInCell="1" allowOverlap="1" wp14:anchorId="5CE774B4" wp14:editId="3674F32F">
                <wp:simplePos x="0" y="0"/>
                <wp:positionH relativeFrom="column">
                  <wp:posOffset>1118235</wp:posOffset>
                </wp:positionH>
                <wp:positionV relativeFrom="paragraph">
                  <wp:posOffset>55245</wp:posOffset>
                </wp:positionV>
                <wp:extent cx="3914775" cy="1333500"/>
                <wp:effectExtent l="0" t="0" r="28575" b="171450"/>
                <wp:wrapNone/>
                <wp:docPr id="11" name="Rounded Rectangular Callou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1333500"/>
                        </a:xfrm>
                        <a:prstGeom prst="wedgeRoundRectCallout">
                          <a:avLst>
                            <a:gd name="adj1" fmla="val -38022"/>
                            <a:gd name="adj2" fmla="val 60506"/>
                            <a:gd name="adj3" fmla="val 16667"/>
                          </a:avLst>
                        </a:prstGeom>
                        <a:solidFill>
                          <a:srgbClr val="CCFFFF"/>
                        </a:solidFill>
                        <a:ln w="19050">
                          <a:solidFill>
                            <a:srgbClr val="0000FF"/>
                          </a:solidFill>
                          <a:miter lim="800000"/>
                          <a:headEnd/>
                          <a:tailEnd/>
                        </a:ln>
                      </wps:spPr>
                      <wps:txbx>
                        <w:txbxContent>
                          <w:p w:rsidR="003E45AB" w:rsidRPr="0005554A" w:rsidRDefault="003E45AB" w:rsidP="00680CE9">
                            <w:r>
                              <w:t>The Independent Reviewing Officer must be the visible embodiment of our commitment to meet our legal obligations to this special group of children. The health and effectiveness of the IRO service is a direct reflection of whether we are meeting that commitment, or whether we are failing.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1" o:spid="_x0000_s1026" type="#_x0000_t62" style="position:absolute;left:0;text-align:left;margin-left:88.05pt;margin-top:4.35pt;width:308.2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" adj="2587,23869" fillcolor="#cff" strokecolor="blue" strokeweight="1.5pt">
                <v:textbox>
                  <w:txbxContent>
                    <w:p w:rsidR="003E45AB" w:rsidRPr="0005554A" w:rsidRDefault="003E45AB" w:rsidP="00680CE9">
                      <w:r>
                        <w:t>The Independent Reviewing Officer must be the visible embodiment of our commitment to meet our legal obligations to this special group of children. The health and effectiveness of the IRO service is a direct reflection of whether we are meeting that commitment, or whether we are failing.</w:t>
                      </w:r>
                    </w:p>
                  </w:txbxContent>
                </v:textbox>
              </v:shape>
            </w:pict>
          </mc:Fallback>
        </mc:AlternateContent>
      </w:r>
    </w:p>
    <w:p w:rsidR="00295451" w:rsidRPr="00A4545B" w:rsidRDefault="00295451" w:rsidP="00295451">
      <w:pPr>
        <w:jc w:val="both"/>
        <w:rPr>
          <w:rFonts w:cs="Arial"/>
          <w:color w:val="000080"/>
        </w:rPr>
      </w:pPr>
    </w:p>
    <w:p w:rsidR="00295451" w:rsidRPr="00A4545B" w:rsidRDefault="00295451" w:rsidP="00295451">
      <w:pPr>
        <w:jc w:val="both"/>
        <w:rPr>
          <w:rFonts w:cs="Arial"/>
          <w:color w:val="000080"/>
        </w:rPr>
      </w:pPr>
    </w:p>
    <w:p w:rsidR="00295451" w:rsidRPr="00A4545B" w:rsidRDefault="00295451" w:rsidP="00295451">
      <w:pPr>
        <w:jc w:val="both"/>
        <w:rPr>
          <w:rFonts w:cs="Arial"/>
          <w:color w:val="000080"/>
        </w:rPr>
      </w:pPr>
    </w:p>
    <w:p w:rsidR="00295451" w:rsidRPr="00A4545B" w:rsidRDefault="00295451" w:rsidP="00295451">
      <w:pPr>
        <w:jc w:val="both"/>
        <w:rPr>
          <w:rFonts w:cs="Arial"/>
          <w:color w:val="000080"/>
        </w:rPr>
      </w:pPr>
    </w:p>
    <w:p w:rsidR="00295451" w:rsidRPr="00A4545B" w:rsidRDefault="00295451" w:rsidP="00295451">
      <w:pPr>
        <w:jc w:val="both"/>
        <w:rPr>
          <w:rFonts w:cs="Arial"/>
          <w:color w:val="000080"/>
        </w:rPr>
      </w:pPr>
    </w:p>
    <w:p w:rsidR="00295451" w:rsidRPr="00A4545B" w:rsidRDefault="00295451" w:rsidP="00295451">
      <w:pPr>
        <w:jc w:val="both"/>
        <w:rPr>
          <w:rFonts w:cs="Arial"/>
          <w:color w:val="000080"/>
        </w:rPr>
      </w:pPr>
    </w:p>
    <w:p w:rsidR="00295451" w:rsidRPr="00A4545B" w:rsidRDefault="00295451" w:rsidP="00295451">
      <w:pPr>
        <w:jc w:val="both"/>
        <w:rPr>
          <w:rFonts w:cs="Arial"/>
          <w:color w:val="000080"/>
        </w:rPr>
      </w:pPr>
    </w:p>
    <w:p w:rsidR="00295451" w:rsidRPr="00A4545B" w:rsidRDefault="00295451" w:rsidP="00295451">
      <w:pPr>
        <w:jc w:val="both"/>
        <w:rPr>
          <w:rFonts w:cs="Arial"/>
          <w:color w:val="000080"/>
        </w:rPr>
      </w:pPr>
    </w:p>
    <w:p w:rsidR="00295451" w:rsidRPr="00E243E1" w:rsidRDefault="00295451" w:rsidP="00295451">
      <w:pPr>
        <w:jc w:val="both"/>
        <w:rPr>
          <w:rFonts w:cs="Arial"/>
          <w:color w:val="000080"/>
          <w:sz w:val="16"/>
          <w:szCs w:val="16"/>
        </w:rPr>
      </w:pPr>
    </w:p>
    <w:p w:rsidR="008201DB" w:rsidRDefault="00922F53" w:rsidP="0074208B">
      <w:pPr>
        <w:jc w:val="both"/>
        <w:rPr>
          <w:color w:val="000080"/>
        </w:rPr>
      </w:pPr>
      <w:r>
        <w:rPr>
          <w:rFonts w:cs="Arial"/>
          <w:color w:val="000080"/>
        </w:rPr>
        <w:t xml:space="preserve">The NCB research </w:t>
      </w:r>
      <w:r w:rsidRPr="00A4545B">
        <w:rPr>
          <w:rFonts w:cs="Arial"/>
          <w:color w:val="000080"/>
        </w:rPr>
        <w:t>outlines a number of important recommendations</w:t>
      </w:r>
      <w:r>
        <w:rPr>
          <w:rFonts w:cs="Arial"/>
          <w:color w:val="000080"/>
        </w:rPr>
        <w:t xml:space="preserve"> with t</w:t>
      </w:r>
      <w:r>
        <w:rPr>
          <w:color w:val="000080"/>
        </w:rPr>
        <w:t>hree having a particular influence on IROs work plan priorities</w:t>
      </w:r>
      <w:r w:rsidR="00A51C03">
        <w:rPr>
          <w:color w:val="000080"/>
        </w:rPr>
        <w:t>:</w:t>
      </w:r>
      <w:r>
        <w:rPr>
          <w:color w:val="000080"/>
        </w:rPr>
        <w:t xml:space="preserve"> </w:t>
      </w:r>
    </w:p>
    <w:p w:rsidR="00706607" w:rsidRPr="006E4572" w:rsidRDefault="00706607" w:rsidP="0074208B">
      <w:pPr>
        <w:jc w:val="both"/>
        <w:rPr>
          <w:b/>
          <w:color w:val="000080"/>
          <w:sz w:val="16"/>
          <w:szCs w:val="16"/>
        </w:rPr>
      </w:pPr>
    </w:p>
    <w:p w:rsidR="00A107C9" w:rsidRDefault="00A107C9" w:rsidP="002A120E">
      <w:pPr>
        <w:pStyle w:val="ListParagraph"/>
        <w:numPr>
          <w:ilvl w:val="0"/>
          <w:numId w:val="1"/>
        </w:numPr>
        <w:jc w:val="both"/>
        <w:rPr>
          <w:color w:val="000080"/>
        </w:rPr>
      </w:pPr>
      <w:r w:rsidRPr="00A4545B">
        <w:rPr>
          <w:color w:val="000080"/>
        </w:rPr>
        <w:t xml:space="preserve">Where IROs </w:t>
      </w:r>
      <w:r w:rsidR="006E4572">
        <w:rPr>
          <w:color w:val="000080"/>
        </w:rPr>
        <w:t>identify</w:t>
      </w:r>
      <w:r w:rsidRPr="00A4545B">
        <w:rPr>
          <w:color w:val="000080"/>
        </w:rPr>
        <w:t xml:space="preserve"> barriers to their ability to fulfil their role, or systemic failures in the service to looked after children, they must raise this formally with senior managers. These challenges and the response should be included in the Annual Report.</w:t>
      </w:r>
    </w:p>
    <w:p w:rsidR="006E4572" w:rsidRPr="006E4572" w:rsidRDefault="006E4572" w:rsidP="006E4572">
      <w:pPr>
        <w:pStyle w:val="ListParagraph"/>
        <w:ind w:left="360"/>
        <w:jc w:val="both"/>
        <w:rPr>
          <w:color w:val="000080"/>
          <w:sz w:val="16"/>
          <w:szCs w:val="16"/>
        </w:rPr>
      </w:pPr>
    </w:p>
    <w:p w:rsidR="00A107C9" w:rsidRDefault="001F761E" w:rsidP="002A120E">
      <w:pPr>
        <w:pStyle w:val="ListParagraph"/>
        <w:numPr>
          <w:ilvl w:val="0"/>
          <w:numId w:val="1"/>
        </w:numPr>
        <w:jc w:val="both"/>
        <w:rPr>
          <w:color w:val="000080"/>
        </w:rPr>
      </w:pPr>
      <w:r w:rsidRPr="00A4545B">
        <w:rPr>
          <w:color w:val="000080"/>
        </w:rPr>
        <w:t>IROs</w:t>
      </w:r>
      <w:r w:rsidR="00A107C9" w:rsidRPr="00A4545B">
        <w:rPr>
          <w:color w:val="000080"/>
        </w:rPr>
        <w:t xml:space="preserve"> method for monitoring cases</w:t>
      </w:r>
      <w:r w:rsidRPr="00A4545B">
        <w:rPr>
          <w:color w:val="000080"/>
        </w:rPr>
        <w:t xml:space="preserve"> and how this</w:t>
      </w:r>
      <w:r w:rsidR="00A107C9" w:rsidRPr="00A4545B">
        <w:rPr>
          <w:color w:val="000080"/>
        </w:rPr>
        <w:t xml:space="preserve"> activity </w:t>
      </w:r>
      <w:r w:rsidRPr="00A4545B">
        <w:rPr>
          <w:color w:val="000080"/>
        </w:rPr>
        <w:t>is</w:t>
      </w:r>
      <w:r w:rsidR="00A107C9" w:rsidRPr="00A4545B">
        <w:rPr>
          <w:color w:val="000080"/>
        </w:rPr>
        <w:t xml:space="preserve"> recorded</w:t>
      </w:r>
      <w:r w:rsidR="00922F53">
        <w:rPr>
          <w:color w:val="000080"/>
        </w:rPr>
        <w:t xml:space="preserve"> should be clarified</w:t>
      </w:r>
      <w:r w:rsidR="00A107C9" w:rsidRPr="00A4545B">
        <w:rPr>
          <w:color w:val="000080"/>
        </w:rPr>
        <w:t>.</w:t>
      </w:r>
    </w:p>
    <w:p w:rsidR="006E4572" w:rsidRPr="006E4572" w:rsidRDefault="006E4572" w:rsidP="006E4572">
      <w:pPr>
        <w:jc w:val="both"/>
        <w:rPr>
          <w:color w:val="000080"/>
          <w:sz w:val="16"/>
          <w:szCs w:val="16"/>
        </w:rPr>
      </w:pPr>
    </w:p>
    <w:p w:rsidR="00A107C9" w:rsidRDefault="00922F53" w:rsidP="002A120E">
      <w:pPr>
        <w:pStyle w:val="ListParagraph"/>
        <w:numPr>
          <w:ilvl w:val="0"/>
          <w:numId w:val="1"/>
        </w:numPr>
        <w:jc w:val="both"/>
        <w:rPr>
          <w:color w:val="000080"/>
        </w:rPr>
      </w:pPr>
      <w:r>
        <w:rPr>
          <w:color w:val="000080"/>
        </w:rPr>
        <w:t xml:space="preserve">A review of IROs core activities and </w:t>
      </w:r>
      <w:r w:rsidR="00A107C9" w:rsidRPr="00A4545B">
        <w:rPr>
          <w:color w:val="000080"/>
        </w:rPr>
        <w:t>additional tasks</w:t>
      </w:r>
      <w:r>
        <w:rPr>
          <w:color w:val="000080"/>
        </w:rPr>
        <w:t xml:space="preserve"> should be undertaken. There is a need</w:t>
      </w:r>
      <w:r w:rsidR="00A107C9" w:rsidRPr="00A4545B">
        <w:rPr>
          <w:color w:val="000080"/>
        </w:rPr>
        <w:t xml:space="preserve"> to establish whether </w:t>
      </w:r>
      <w:r>
        <w:rPr>
          <w:color w:val="000080"/>
        </w:rPr>
        <w:t xml:space="preserve">IROs additional activities </w:t>
      </w:r>
      <w:r w:rsidR="000B01EC">
        <w:rPr>
          <w:color w:val="000080"/>
        </w:rPr>
        <w:t>compromise independence or capacity</w:t>
      </w:r>
      <w:r w:rsidR="00A107C9" w:rsidRPr="00A4545B">
        <w:rPr>
          <w:color w:val="000080"/>
        </w:rPr>
        <w:t>.</w:t>
      </w:r>
    </w:p>
    <w:p w:rsidR="00F30ECA" w:rsidRPr="00F30ECA" w:rsidRDefault="00F30ECA" w:rsidP="00F30ECA">
      <w:pPr>
        <w:pStyle w:val="ListParagraph"/>
        <w:rPr>
          <w:color w:val="000080"/>
        </w:rPr>
      </w:pPr>
    </w:p>
    <w:p w:rsidR="00792AAC" w:rsidRPr="00402012" w:rsidRDefault="00792AAC" w:rsidP="00792AAC">
      <w:pPr>
        <w:shd w:val="clear" w:color="auto" w:fill="FF9900"/>
        <w:jc w:val="both"/>
        <w:rPr>
          <w:rFonts w:cs="Arial"/>
          <w:color w:val="000080"/>
          <w:sz w:val="16"/>
          <w:szCs w:val="16"/>
        </w:rPr>
      </w:pPr>
    </w:p>
    <w:p w:rsidR="00792AAC" w:rsidRPr="00A4545B" w:rsidRDefault="00456302" w:rsidP="00792AAC">
      <w:pPr>
        <w:shd w:val="clear" w:color="auto" w:fill="FF9900"/>
        <w:jc w:val="both"/>
        <w:rPr>
          <w:rFonts w:cs="Arial"/>
          <w:b/>
          <w:color w:val="000080"/>
          <w:sz w:val="28"/>
          <w:szCs w:val="28"/>
        </w:rPr>
      </w:pPr>
      <w:r>
        <w:rPr>
          <w:rFonts w:cs="Arial"/>
          <w:b/>
          <w:color w:val="000080"/>
          <w:sz w:val="28"/>
          <w:szCs w:val="28"/>
        </w:rPr>
        <w:t>Key messages</w:t>
      </w:r>
      <w:r w:rsidR="0044416A">
        <w:rPr>
          <w:rFonts w:cs="Arial"/>
          <w:b/>
          <w:color w:val="000080"/>
          <w:sz w:val="28"/>
          <w:szCs w:val="28"/>
        </w:rPr>
        <w:t xml:space="preserve"> </w:t>
      </w:r>
      <w:r w:rsidR="00402012">
        <w:rPr>
          <w:rFonts w:cs="Arial"/>
          <w:b/>
          <w:color w:val="000080"/>
          <w:sz w:val="28"/>
          <w:szCs w:val="28"/>
        </w:rPr>
        <w:t>– learning and improvement</w:t>
      </w:r>
      <w:r w:rsidR="00792AAC" w:rsidRPr="00A4545B">
        <w:rPr>
          <w:rFonts w:cs="Arial"/>
          <w:b/>
          <w:color w:val="000080"/>
          <w:sz w:val="28"/>
          <w:szCs w:val="28"/>
        </w:rPr>
        <w:t xml:space="preserve"> </w:t>
      </w:r>
    </w:p>
    <w:p w:rsidR="00F84C1C" w:rsidRPr="00D23351" w:rsidRDefault="00F84C1C" w:rsidP="00DB57B6">
      <w:pPr>
        <w:shd w:val="clear" w:color="auto" w:fill="FF9900"/>
        <w:jc w:val="both"/>
        <w:rPr>
          <w:color w:val="000080"/>
          <w:sz w:val="16"/>
          <w:szCs w:val="16"/>
        </w:rPr>
      </w:pPr>
    </w:p>
    <w:p w:rsidR="00F84C1C" w:rsidRPr="00A4545B" w:rsidRDefault="004813F8" w:rsidP="00DB57B6">
      <w:pPr>
        <w:shd w:val="clear" w:color="auto" w:fill="FF9900"/>
        <w:jc w:val="both"/>
        <w:rPr>
          <w:color w:val="000080"/>
        </w:rPr>
      </w:pPr>
      <w:r w:rsidRPr="00A4545B">
        <w:rPr>
          <w:color w:val="000080"/>
        </w:rPr>
        <w:t>This Annual IRO report provides quant</w:t>
      </w:r>
      <w:r w:rsidR="006C656D">
        <w:rPr>
          <w:color w:val="000080"/>
        </w:rPr>
        <w:t>it</w:t>
      </w:r>
      <w:r w:rsidRPr="00A4545B">
        <w:rPr>
          <w:color w:val="000080"/>
        </w:rPr>
        <w:t>ative and qualitative evidence relating to the IRO services in</w:t>
      </w:r>
      <w:r w:rsidR="00F1218E">
        <w:rPr>
          <w:color w:val="000080"/>
        </w:rPr>
        <w:t xml:space="preserve"> Harrow</w:t>
      </w:r>
      <w:r w:rsidR="00A51C03">
        <w:rPr>
          <w:color w:val="000080"/>
        </w:rPr>
        <w:t>,</w:t>
      </w:r>
      <w:r w:rsidRPr="00A4545B">
        <w:rPr>
          <w:color w:val="000080"/>
        </w:rPr>
        <w:t xml:space="preserve"> as required by statutory guidance</w:t>
      </w:r>
      <w:r w:rsidR="00D54989">
        <w:rPr>
          <w:color w:val="000080"/>
        </w:rPr>
        <w:t>.</w:t>
      </w:r>
    </w:p>
    <w:p w:rsidR="00F84C1C" w:rsidRPr="00D23351" w:rsidRDefault="00F84C1C" w:rsidP="00DB57B6">
      <w:pPr>
        <w:shd w:val="clear" w:color="auto" w:fill="FF9900"/>
        <w:jc w:val="both"/>
        <w:rPr>
          <w:color w:val="000080"/>
          <w:sz w:val="16"/>
          <w:szCs w:val="16"/>
        </w:rPr>
      </w:pPr>
    </w:p>
    <w:p w:rsidR="00D54989" w:rsidRDefault="0082709A" w:rsidP="007216BA">
      <w:pPr>
        <w:shd w:val="clear" w:color="auto" w:fill="FF9900"/>
        <w:jc w:val="both"/>
        <w:rPr>
          <w:rFonts w:cs="Arial"/>
          <w:color w:val="000080"/>
        </w:rPr>
      </w:pPr>
      <w:r w:rsidRPr="007216BA">
        <w:rPr>
          <w:rFonts w:cs="Arial"/>
          <w:color w:val="000080"/>
        </w:rPr>
        <w:t>I</w:t>
      </w:r>
      <w:r w:rsidR="00721CDC" w:rsidRPr="007216BA">
        <w:rPr>
          <w:rFonts w:cs="Arial"/>
          <w:color w:val="000080"/>
        </w:rPr>
        <w:t xml:space="preserve">mprovement </w:t>
      </w:r>
      <w:r w:rsidR="006C656D" w:rsidRPr="007216BA">
        <w:rPr>
          <w:rFonts w:cs="Arial"/>
          <w:color w:val="000080"/>
        </w:rPr>
        <w:t xml:space="preserve">priorities identified </w:t>
      </w:r>
      <w:r w:rsidRPr="007216BA">
        <w:rPr>
          <w:rFonts w:cs="Arial"/>
          <w:color w:val="000080"/>
        </w:rPr>
        <w:t xml:space="preserve">for </w:t>
      </w:r>
      <w:r w:rsidR="006C656D" w:rsidRPr="007216BA">
        <w:rPr>
          <w:rFonts w:cs="Arial"/>
          <w:color w:val="000080"/>
        </w:rPr>
        <w:t>201</w:t>
      </w:r>
      <w:r w:rsidR="004760E3">
        <w:rPr>
          <w:rFonts w:cs="Arial"/>
          <w:color w:val="000080"/>
        </w:rPr>
        <w:t>8</w:t>
      </w:r>
      <w:r w:rsidRPr="007216BA">
        <w:rPr>
          <w:rFonts w:cs="Arial"/>
          <w:color w:val="000080"/>
        </w:rPr>
        <w:t>/1</w:t>
      </w:r>
      <w:r w:rsidR="004760E3">
        <w:rPr>
          <w:rFonts w:cs="Arial"/>
          <w:color w:val="000080"/>
        </w:rPr>
        <w:t>9</w:t>
      </w:r>
      <w:r w:rsidRPr="007216BA">
        <w:rPr>
          <w:rFonts w:cs="Arial"/>
          <w:color w:val="000080"/>
        </w:rPr>
        <w:t xml:space="preserve"> </w:t>
      </w:r>
      <w:r w:rsidR="00721CDC" w:rsidRPr="007216BA">
        <w:rPr>
          <w:rFonts w:cs="Arial"/>
          <w:color w:val="000080"/>
        </w:rPr>
        <w:t>included</w:t>
      </w:r>
      <w:r w:rsidR="006C656D" w:rsidRPr="007216BA">
        <w:rPr>
          <w:rFonts w:cs="Arial"/>
          <w:color w:val="000080"/>
        </w:rPr>
        <w:t>:</w:t>
      </w:r>
      <w:r w:rsidR="00721CDC" w:rsidRPr="007216BA">
        <w:rPr>
          <w:rFonts w:cs="Arial"/>
          <w:color w:val="000080"/>
        </w:rPr>
        <w:t xml:space="preserve"> </w:t>
      </w:r>
    </w:p>
    <w:p w:rsidR="007216BA" w:rsidRPr="007216BA" w:rsidRDefault="007216BA" w:rsidP="007216BA">
      <w:pPr>
        <w:pStyle w:val="ListParagraph"/>
        <w:numPr>
          <w:ilvl w:val="0"/>
          <w:numId w:val="19"/>
        </w:numPr>
        <w:shd w:val="clear" w:color="auto" w:fill="FF9900"/>
        <w:jc w:val="both"/>
        <w:rPr>
          <w:rFonts w:cs="Arial"/>
          <w:color w:val="000080"/>
        </w:rPr>
      </w:pPr>
      <w:r w:rsidRPr="007216BA">
        <w:rPr>
          <w:rFonts w:cs="Arial"/>
          <w:color w:val="000080"/>
        </w:rPr>
        <w:t>Improving the quality of IRO reports to ensure they have SMART recommendations</w:t>
      </w:r>
    </w:p>
    <w:p w:rsidR="007216BA" w:rsidRDefault="007216BA" w:rsidP="007216BA">
      <w:pPr>
        <w:pStyle w:val="ListParagraph"/>
        <w:numPr>
          <w:ilvl w:val="0"/>
          <w:numId w:val="19"/>
        </w:numPr>
        <w:shd w:val="clear" w:color="auto" w:fill="FF9900"/>
        <w:jc w:val="both"/>
        <w:rPr>
          <w:rFonts w:cs="Arial"/>
          <w:color w:val="000080"/>
        </w:rPr>
      </w:pPr>
      <w:r w:rsidRPr="007216BA">
        <w:rPr>
          <w:rFonts w:cs="Arial"/>
          <w:color w:val="000080"/>
        </w:rPr>
        <w:t>To continue to monitor Health Assessments/SDQs</w:t>
      </w:r>
      <w:r>
        <w:rPr>
          <w:rFonts w:cs="Arial"/>
          <w:color w:val="000080"/>
        </w:rPr>
        <w:t xml:space="preserve"> to ensure that they are supporting physical and emotional health outcomes</w:t>
      </w:r>
    </w:p>
    <w:p w:rsidR="007216BA" w:rsidRDefault="007216BA" w:rsidP="007216BA">
      <w:pPr>
        <w:pStyle w:val="ListParagraph"/>
        <w:numPr>
          <w:ilvl w:val="0"/>
          <w:numId w:val="19"/>
        </w:numPr>
        <w:shd w:val="clear" w:color="auto" w:fill="FF9900"/>
        <w:jc w:val="both"/>
        <w:rPr>
          <w:rFonts w:cs="Arial"/>
          <w:color w:val="000080"/>
        </w:rPr>
      </w:pPr>
      <w:r>
        <w:rPr>
          <w:rFonts w:cs="Arial"/>
          <w:color w:val="000080"/>
        </w:rPr>
        <w:t xml:space="preserve">To continue to monitor the quality of Personal Education Plans and that they are being used to support children and young people </w:t>
      </w:r>
    </w:p>
    <w:p w:rsidR="006572C7" w:rsidRDefault="006572C7" w:rsidP="007216BA">
      <w:pPr>
        <w:pStyle w:val="ListParagraph"/>
        <w:numPr>
          <w:ilvl w:val="0"/>
          <w:numId w:val="19"/>
        </w:numPr>
        <w:shd w:val="clear" w:color="auto" w:fill="FF9900"/>
        <w:jc w:val="both"/>
        <w:rPr>
          <w:rFonts w:cs="Arial"/>
          <w:color w:val="000080"/>
        </w:rPr>
      </w:pPr>
      <w:r>
        <w:rPr>
          <w:rFonts w:cs="Arial"/>
          <w:color w:val="000080"/>
        </w:rPr>
        <w:t>To continue to support and deliver training sessions with regards to CSE</w:t>
      </w:r>
    </w:p>
    <w:p w:rsidR="006F5D13" w:rsidRPr="006D5C6F" w:rsidRDefault="006572C7" w:rsidP="006F5D13">
      <w:pPr>
        <w:pStyle w:val="ListParagraph"/>
        <w:numPr>
          <w:ilvl w:val="0"/>
          <w:numId w:val="19"/>
        </w:numPr>
        <w:shd w:val="clear" w:color="auto" w:fill="FF9900"/>
        <w:jc w:val="both"/>
        <w:rPr>
          <w:rFonts w:cs="Arial"/>
          <w:color w:val="000080"/>
          <w:sz w:val="16"/>
          <w:szCs w:val="16"/>
        </w:rPr>
      </w:pPr>
      <w:r w:rsidRPr="006D5C6F">
        <w:rPr>
          <w:rFonts w:cs="Arial"/>
          <w:color w:val="000080"/>
        </w:rPr>
        <w:t>To continue to monitor care planning and escalate through the Dispute Resolution Protocol and Care Planning Group, where there is unreasonable delay or no permanency plan by 2</w:t>
      </w:r>
      <w:r w:rsidRPr="006D5C6F">
        <w:rPr>
          <w:rFonts w:cs="Arial"/>
          <w:color w:val="000080"/>
          <w:vertAlign w:val="superscript"/>
        </w:rPr>
        <w:t>nd</w:t>
      </w:r>
      <w:r w:rsidRPr="006D5C6F">
        <w:rPr>
          <w:rFonts w:cs="Arial"/>
          <w:color w:val="000080"/>
        </w:rPr>
        <w:t xml:space="preserve"> Review.</w:t>
      </w:r>
    </w:p>
    <w:p w:rsidR="006F5D13" w:rsidRPr="006E4572" w:rsidRDefault="006F5D13" w:rsidP="006F5D13">
      <w:pPr>
        <w:jc w:val="both"/>
        <w:rPr>
          <w:rFonts w:cs="Arial"/>
          <w:b/>
          <w:color w:val="000080"/>
          <w:sz w:val="16"/>
          <w:szCs w:val="16"/>
        </w:rPr>
      </w:pPr>
    </w:p>
    <w:p w:rsidR="006F5D13" w:rsidRDefault="006F5D13" w:rsidP="006F5D13">
      <w:pPr>
        <w:jc w:val="both"/>
        <w:rPr>
          <w:rFonts w:cs="Arial"/>
          <w:b/>
          <w:color w:val="000080"/>
          <w:sz w:val="16"/>
          <w:szCs w:val="16"/>
        </w:rPr>
      </w:pPr>
    </w:p>
    <w:p w:rsidR="003706B7" w:rsidRDefault="003706B7" w:rsidP="006F5D13">
      <w:pPr>
        <w:jc w:val="both"/>
        <w:rPr>
          <w:rFonts w:cs="Arial"/>
          <w:b/>
          <w:color w:val="000080"/>
          <w:sz w:val="16"/>
          <w:szCs w:val="16"/>
        </w:rPr>
      </w:pPr>
    </w:p>
    <w:p w:rsidR="003706B7" w:rsidRPr="006E4572" w:rsidRDefault="003706B7" w:rsidP="006F5D13">
      <w:pPr>
        <w:jc w:val="both"/>
        <w:rPr>
          <w:rFonts w:cs="Arial"/>
          <w:b/>
          <w:color w:val="000080"/>
          <w:sz w:val="16"/>
          <w:szCs w:val="16"/>
        </w:rPr>
      </w:pPr>
    </w:p>
    <w:p w:rsidR="00295451" w:rsidRPr="00A4545B" w:rsidRDefault="00187B9C" w:rsidP="006F5D13">
      <w:pPr>
        <w:jc w:val="both"/>
        <w:rPr>
          <w:rFonts w:cs="Arial"/>
          <w:b/>
          <w:color w:val="000080"/>
          <w:sz w:val="28"/>
          <w:szCs w:val="28"/>
        </w:rPr>
      </w:pPr>
      <w:r>
        <w:rPr>
          <w:rFonts w:cs="Arial"/>
          <w:b/>
          <w:color w:val="000080"/>
          <w:sz w:val="28"/>
          <w:szCs w:val="28"/>
        </w:rPr>
        <w:t xml:space="preserve">Professional Profile </w:t>
      </w:r>
      <w:r w:rsidR="00295451" w:rsidRPr="00A4545B">
        <w:rPr>
          <w:rFonts w:cs="Arial"/>
          <w:b/>
          <w:color w:val="000080"/>
          <w:sz w:val="28"/>
          <w:szCs w:val="28"/>
        </w:rPr>
        <w:t>of the IRO Service</w:t>
      </w:r>
    </w:p>
    <w:p w:rsidR="00295451" w:rsidRPr="006E4572" w:rsidRDefault="00295451" w:rsidP="006F5D13">
      <w:pPr>
        <w:jc w:val="both"/>
        <w:rPr>
          <w:rFonts w:cs="Arial"/>
          <w:b/>
          <w:color w:val="000080"/>
          <w:sz w:val="16"/>
          <w:szCs w:val="16"/>
        </w:rPr>
      </w:pPr>
    </w:p>
    <w:p w:rsidR="00721CDC" w:rsidRPr="004F6FD8" w:rsidRDefault="00C327CE" w:rsidP="00187B9C">
      <w:pPr>
        <w:jc w:val="both"/>
        <w:outlineLvl w:val="0"/>
        <w:rPr>
          <w:rFonts w:cs="Arial"/>
          <w:color w:val="000080"/>
        </w:rPr>
      </w:pPr>
      <w:r w:rsidRPr="004F6FD8">
        <w:rPr>
          <w:rFonts w:cs="Arial"/>
          <w:color w:val="000080"/>
        </w:rPr>
        <w:t>T</w:t>
      </w:r>
      <w:r w:rsidR="00295451" w:rsidRPr="004F6FD8">
        <w:rPr>
          <w:rFonts w:cs="Arial"/>
          <w:color w:val="000080"/>
        </w:rPr>
        <w:t xml:space="preserve">he </w:t>
      </w:r>
      <w:r w:rsidRPr="004F6FD8">
        <w:rPr>
          <w:rFonts w:cs="Arial"/>
          <w:color w:val="000080"/>
        </w:rPr>
        <w:t xml:space="preserve">IRO </w:t>
      </w:r>
      <w:r w:rsidR="00295451" w:rsidRPr="004F6FD8">
        <w:rPr>
          <w:rFonts w:cs="Arial"/>
          <w:color w:val="000080"/>
        </w:rPr>
        <w:t xml:space="preserve">Service </w:t>
      </w:r>
      <w:r w:rsidR="00BB0EA1" w:rsidRPr="004F6FD8">
        <w:rPr>
          <w:rFonts w:cs="Arial"/>
          <w:color w:val="000080"/>
        </w:rPr>
        <w:t>sit</w:t>
      </w:r>
      <w:r w:rsidR="00395792" w:rsidRPr="004F6FD8">
        <w:rPr>
          <w:rFonts w:cs="Arial"/>
          <w:color w:val="000080"/>
        </w:rPr>
        <w:t>s</w:t>
      </w:r>
      <w:r w:rsidR="00BB0EA1" w:rsidRPr="004F6FD8">
        <w:rPr>
          <w:rFonts w:cs="Arial"/>
          <w:color w:val="000080"/>
        </w:rPr>
        <w:t xml:space="preserve"> within </w:t>
      </w:r>
      <w:r w:rsidR="00F1218E" w:rsidRPr="004F6FD8">
        <w:rPr>
          <w:rFonts w:cs="Arial"/>
          <w:color w:val="000080"/>
        </w:rPr>
        <w:t>Quality Assurance and Service Improvement</w:t>
      </w:r>
      <w:r w:rsidR="00395792" w:rsidRPr="004F6FD8">
        <w:rPr>
          <w:rFonts w:cs="Arial"/>
          <w:color w:val="000080"/>
        </w:rPr>
        <w:t xml:space="preserve"> </w:t>
      </w:r>
      <w:r w:rsidR="00721CDC" w:rsidRPr="004F6FD8">
        <w:rPr>
          <w:rFonts w:cs="Arial"/>
          <w:color w:val="000080"/>
        </w:rPr>
        <w:t xml:space="preserve">with </w:t>
      </w:r>
      <w:r w:rsidRPr="004F6FD8">
        <w:rPr>
          <w:rFonts w:cs="Arial"/>
          <w:color w:val="000080"/>
        </w:rPr>
        <w:t xml:space="preserve">its </w:t>
      </w:r>
      <w:r w:rsidR="00721CDC" w:rsidRPr="004F6FD8">
        <w:rPr>
          <w:rFonts w:cs="Arial"/>
          <w:color w:val="000080"/>
        </w:rPr>
        <w:t>core functions consisting of</w:t>
      </w:r>
      <w:r w:rsidR="00A51C03" w:rsidRPr="004F6FD8">
        <w:rPr>
          <w:rFonts w:cs="Arial"/>
          <w:color w:val="000080"/>
        </w:rPr>
        <w:t xml:space="preserve"> r</w:t>
      </w:r>
      <w:r w:rsidR="00721CDC" w:rsidRPr="004F6FD8">
        <w:rPr>
          <w:rFonts w:cs="Arial"/>
          <w:color w:val="000080"/>
        </w:rPr>
        <w:t xml:space="preserve">eviewing plans for children in care and monitoring the Local Authority in respect of its corporate parenting </w:t>
      </w:r>
      <w:r w:rsidR="00B979FF" w:rsidRPr="004F6FD8">
        <w:rPr>
          <w:rFonts w:cs="Arial"/>
          <w:color w:val="000080"/>
        </w:rPr>
        <w:t xml:space="preserve">and safeguarding </w:t>
      </w:r>
      <w:r w:rsidR="00721CDC" w:rsidRPr="004F6FD8">
        <w:rPr>
          <w:rFonts w:cs="Arial"/>
          <w:color w:val="000080"/>
        </w:rPr>
        <w:t>responsibilitie</w:t>
      </w:r>
      <w:r w:rsidR="00395792" w:rsidRPr="004F6FD8">
        <w:rPr>
          <w:rFonts w:cs="Arial"/>
          <w:color w:val="000080"/>
        </w:rPr>
        <w:t>s</w:t>
      </w:r>
      <w:r w:rsidR="00721CDC" w:rsidRPr="004F6FD8">
        <w:rPr>
          <w:rFonts w:cs="Arial"/>
          <w:color w:val="000080"/>
        </w:rPr>
        <w:t>.</w:t>
      </w:r>
      <w:r w:rsidR="00614F6F" w:rsidRPr="004F6FD8">
        <w:rPr>
          <w:rFonts w:cs="Arial"/>
          <w:color w:val="000080"/>
        </w:rPr>
        <w:t xml:space="preserve">  Their position within this service area has supported the IROs need for independence and challenge as their management line, up to and including the Head of Service, is different</w:t>
      </w:r>
      <w:r w:rsidR="007A4DA0" w:rsidRPr="004F6FD8">
        <w:rPr>
          <w:rFonts w:cs="Arial"/>
          <w:color w:val="000080"/>
        </w:rPr>
        <w:t xml:space="preserve"> </w:t>
      </w:r>
      <w:r w:rsidR="00614F6F" w:rsidRPr="004F6FD8">
        <w:rPr>
          <w:rFonts w:cs="Arial"/>
          <w:color w:val="000080"/>
        </w:rPr>
        <w:t>to that of the children and young peoples’ social workers and managers.</w:t>
      </w:r>
    </w:p>
    <w:p w:rsidR="00721CDC" w:rsidRPr="00EC2D3D" w:rsidRDefault="00721CDC" w:rsidP="00187B9C">
      <w:pPr>
        <w:jc w:val="both"/>
        <w:outlineLvl w:val="0"/>
        <w:rPr>
          <w:rFonts w:cs="Arial"/>
          <w:color w:val="000080"/>
          <w:sz w:val="16"/>
          <w:szCs w:val="16"/>
          <w:highlight w:val="yellow"/>
        </w:rPr>
      </w:pPr>
    </w:p>
    <w:p w:rsidR="00C327CE" w:rsidRPr="004F6FD8" w:rsidRDefault="00E34F31" w:rsidP="00187B9C">
      <w:pPr>
        <w:jc w:val="both"/>
        <w:rPr>
          <w:color w:val="000080"/>
          <w:sz w:val="16"/>
          <w:szCs w:val="16"/>
        </w:rPr>
      </w:pPr>
      <w:r w:rsidRPr="004F6FD8">
        <w:rPr>
          <w:rFonts w:cs="Arial"/>
          <w:color w:val="000080"/>
        </w:rPr>
        <w:t xml:space="preserve">The </w:t>
      </w:r>
      <w:r w:rsidR="00B85703" w:rsidRPr="004F6FD8">
        <w:rPr>
          <w:rFonts w:cs="Arial"/>
          <w:color w:val="000080"/>
        </w:rPr>
        <w:t>IRO</w:t>
      </w:r>
      <w:r w:rsidR="00F1218E" w:rsidRPr="004F6FD8">
        <w:rPr>
          <w:rFonts w:cs="Arial"/>
          <w:color w:val="000080"/>
        </w:rPr>
        <w:t xml:space="preserve"> Service is</w:t>
      </w:r>
      <w:r w:rsidR="00B85703" w:rsidRPr="004F6FD8">
        <w:rPr>
          <w:rFonts w:cs="Arial"/>
          <w:color w:val="000080"/>
        </w:rPr>
        <w:t xml:space="preserve"> located in </w:t>
      </w:r>
      <w:r w:rsidR="00F1218E" w:rsidRPr="004F6FD8">
        <w:rPr>
          <w:rFonts w:cs="Arial"/>
          <w:color w:val="000080"/>
        </w:rPr>
        <w:t>the Civic Centre</w:t>
      </w:r>
      <w:r w:rsidR="00721CDC" w:rsidRPr="004F6FD8">
        <w:rPr>
          <w:rFonts w:cs="Arial"/>
          <w:color w:val="000080"/>
        </w:rPr>
        <w:t xml:space="preserve">. </w:t>
      </w:r>
      <w:r w:rsidR="00A51C03" w:rsidRPr="004F6FD8">
        <w:rPr>
          <w:rFonts w:cs="Arial"/>
          <w:color w:val="000080"/>
        </w:rPr>
        <w:t>Th</w:t>
      </w:r>
      <w:r w:rsidR="00F1218E" w:rsidRPr="004F6FD8">
        <w:rPr>
          <w:rFonts w:cs="Arial"/>
          <w:color w:val="000080"/>
        </w:rPr>
        <w:t>is</w:t>
      </w:r>
      <w:r w:rsidR="00E679B5" w:rsidRPr="004F6FD8">
        <w:rPr>
          <w:rFonts w:cs="Arial"/>
          <w:color w:val="000080"/>
        </w:rPr>
        <w:t xml:space="preserve"> </w:t>
      </w:r>
      <w:r w:rsidR="00721CDC" w:rsidRPr="004F6FD8">
        <w:rPr>
          <w:rFonts w:cs="Arial"/>
          <w:color w:val="000080"/>
        </w:rPr>
        <w:t>location supports effective work</w:t>
      </w:r>
      <w:r w:rsidR="00B85703" w:rsidRPr="004F6FD8">
        <w:rPr>
          <w:rFonts w:cs="Arial"/>
          <w:color w:val="000080"/>
        </w:rPr>
        <w:t xml:space="preserve"> </w:t>
      </w:r>
      <w:r w:rsidR="00721CDC" w:rsidRPr="004F6FD8">
        <w:rPr>
          <w:rFonts w:cs="Arial"/>
          <w:color w:val="000080"/>
        </w:rPr>
        <w:t xml:space="preserve">with </w:t>
      </w:r>
      <w:r w:rsidR="00706607" w:rsidRPr="004F6FD8">
        <w:rPr>
          <w:rFonts w:cs="Arial"/>
          <w:color w:val="000080"/>
        </w:rPr>
        <w:t>s</w:t>
      </w:r>
      <w:r w:rsidR="00B85703" w:rsidRPr="004F6FD8">
        <w:rPr>
          <w:rFonts w:cs="Arial"/>
          <w:color w:val="000080"/>
        </w:rPr>
        <w:t xml:space="preserve">ocial </w:t>
      </w:r>
      <w:r w:rsidR="00706607" w:rsidRPr="004F6FD8">
        <w:rPr>
          <w:rFonts w:cs="Arial"/>
          <w:color w:val="000080"/>
        </w:rPr>
        <w:t>w</w:t>
      </w:r>
      <w:r w:rsidR="00B85703" w:rsidRPr="004F6FD8">
        <w:rPr>
          <w:rFonts w:cs="Arial"/>
          <w:color w:val="000080"/>
        </w:rPr>
        <w:t xml:space="preserve">ork teams. </w:t>
      </w:r>
      <w:r w:rsidR="00395792" w:rsidRPr="004F6FD8">
        <w:rPr>
          <w:color w:val="000080"/>
        </w:rPr>
        <w:t>T</w:t>
      </w:r>
      <w:r w:rsidR="00C327CE" w:rsidRPr="004F6FD8">
        <w:rPr>
          <w:color w:val="000080"/>
        </w:rPr>
        <w:t>he team ha</w:t>
      </w:r>
      <w:r w:rsidR="00F11909" w:rsidRPr="004F6FD8">
        <w:rPr>
          <w:color w:val="000080"/>
        </w:rPr>
        <w:t>d</w:t>
      </w:r>
      <w:r w:rsidRPr="004F6FD8">
        <w:rPr>
          <w:color w:val="000080"/>
        </w:rPr>
        <w:t xml:space="preserve"> been</w:t>
      </w:r>
      <w:r w:rsidR="00F11909" w:rsidRPr="004F6FD8">
        <w:rPr>
          <w:color w:val="000080"/>
        </w:rPr>
        <w:t xml:space="preserve"> very</w:t>
      </w:r>
      <w:r w:rsidRPr="004F6FD8">
        <w:rPr>
          <w:color w:val="000080"/>
        </w:rPr>
        <w:t xml:space="preserve"> stable for a number of years with children</w:t>
      </w:r>
      <w:r w:rsidR="00FE0FE7" w:rsidRPr="004F6FD8">
        <w:rPr>
          <w:color w:val="000080"/>
        </w:rPr>
        <w:t xml:space="preserve"> and young people </w:t>
      </w:r>
      <w:r w:rsidRPr="004F6FD8">
        <w:rPr>
          <w:color w:val="000080"/>
        </w:rPr>
        <w:t>experiencing continuity of IRO</w:t>
      </w:r>
      <w:r w:rsidR="00F11909" w:rsidRPr="004F6FD8">
        <w:rPr>
          <w:color w:val="000080"/>
        </w:rPr>
        <w:t>.</w:t>
      </w:r>
      <w:r w:rsidR="00E65A5D" w:rsidRPr="004F6FD8">
        <w:rPr>
          <w:color w:val="000080"/>
        </w:rPr>
        <w:t xml:space="preserve"> </w:t>
      </w:r>
      <w:r w:rsidR="004F6FD8" w:rsidRPr="004F6FD8">
        <w:rPr>
          <w:color w:val="000080"/>
        </w:rPr>
        <w:t xml:space="preserve"> </w:t>
      </w:r>
      <w:r w:rsidR="00FE0FE7" w:rsidRPr="004F6FD8">
        <w:rPr>
          <w:color w:val="000080"/>
        </w:rPr>
        <w:t xml:space="preserve">The IROs bring a wealth of knowledge and stability to the service which is additionally supported by the fact that there are now a number of Child </w:t>
      </w:r>
      <w:r w:rsidR="008343AC" w:rsidRPr="004F6FD8">
        <w:rPr>
          <w:color w:val="000080"/>
        </w:rPr>
        <w:t>P</w:t>
      </w:r>
      <w:r w:rsidR="00FE0FE7" w:rsidRPr="004F6FD8">
        <w:rPr>
          <w:color w:val="000080"/>
        </w:rPr>
        <w:t xml:space="preserve">rotection Conference Chairs who also have the skillset to chair Looked </w:t>
      </w:r>
      <w:proofErr w:type="gramStart"/>
      <w:r w:rsidR="00FE0FE7" w:rsidRPr="004F6FD8">
        <w:rPr>
          <w:color w:val="000080"/>
        </w:rPr>
        <w:t>After</w:t>
      </w:r>
      <w:proofErr w:type="gramEnd"/>
      <w:r w:rsidR="00FE0FE7" w:rsidRPr="004F6FD8">
        <w:rPr>
          <w:color w:val="000080"/>
        </w:rPr>
        <w:t xml:space="preserve"> Reviews</w:t>
      </w:r>
      <w:r w:rsidR="00962BF4" w:rsidRPr="004F6FD8">
        <w:rPr>
          <w:color w:val="000080"/>
        </w:rPr>
        <w:t xml:space="preserve">.  This helps to ensure that work is completed within timescales, particularly at points of pressure within the service. </w:t>
      </w:r>
    </w:p>
    <w:p w:rsidR="00F30ECA" w:rsidRPr="00EC2D3D" w:rsidRDefault="00F30ECA" w:rsidP="00187B9C">
      <w:pPr>
        <w:jc w:val="both"/>
        <w:rPr>
          <w:color w:val="000080"/>
          <w:highlight w:val="yellow"/>
        </w:rPr>
      </w:pPr>
    </w:p>
    <w:p w:rsidR="00C327CE" w:rsidRPr="00D10DA3" w:rsidRDefault="00C327CE" w:rsidP="00187B9C">
      <w:pPr>
        <w:jc w:val="both"/>
        <w:rPr>
          <w:color w:val="000080"/>
        </w:rPr>
      </w:pPr>
      <w:r w:rsidRPr="004F6FD8">
        <w:rPr>
          <w:color w:val="000080"/>
        </w:rPr>
        <w:t xml:space="preserve">IROs are part of </w:t>
      </w:r>
      <w:r w:rsidR="00DD0ED2" w:rsidRPr="004F6FD8">
        <w:rPr>
          <w:color w:val="000080"/>
        </w:rPr>
        <w:t xml:space="preserve">Quality Assurance and Service Improvement </w:t>
      </w:r>
      <w:r w:rsidR="0066695F" w:rsidRPr="004F6FD8">
        <w:rPr>
          <w:color w:val="000080"/>
        </w:rPr>
        <w:t xml:space="preserve">and are qualified Social </w:t>
      </w:r>
      <w:r w:rsidR="0066695F" w:rsidRPr="00D10DA3">
        <w:rPr>
          <w:color w:val="000080"/>
        </w:rPr>
        <w:t xml:space="preserve">Workers. </w:t>
      </w:r>
      <w:r w:rsidR="00C06568" w:rsidRPr="00D10DA3">
        <w:rPr>
          <w:color w:val="000080"/>
        </w:rPr>
        <w:t>The</w:t>
      </w:r>
      <w:r w:rsidR="00DD0ED2" w:rsidRPr="00D10DA3">
        <w:rPr>
          <w:color w:val="000080"/>
        </w:rPr>
        <w:t xml:space="preserve">re are 3.2 permanent IRO posts which </w:t>
      </w:r>
      <w:r w:rsidR="00FE0FE7" w:rsidRPr="00D10DA3">
        <w:rPr>
          <w:color w:val="000080"/>
        </w:rPr>
        <w:t>are</w:t>
      </w:r>
      <w:r w:rsidR="00DD0ED2" w:rsidRPr="00D10DA3">
        <w:rPr>
          <w:color w:val="000080"/>
        </w:rPr>
        <w:t xml:space="preserve"> currently covered by 4 members of staff, 2 full-time and 2 part-time.</w:t>
      </w:r>
      <w:r w:rsidR="00D10DA3" w:rsidRPr="00D10DA3">
        <w:rPr>
          <w:color w:val="000080"/>
        </w:rPr>
        <w:t xml:space="preserve">  </w:t>
      </w:r>
      <w:r w:rsidRPr="00D10DA3">
        <w:rPr>
          <w:color w:val="000080"/>
        </w:rPr>
        <w:t xml:space="preserve">In terms of </w:t>
      </w:r>
      <w:r w:rsidR="00DD0ED2" w:rsidRPr="00D10DA3">
        <w:rPr>
          <w:color w:val="000080"/>
        </w:rPr>
        <w:t xml:space="preserve">gender and </w:t>
      </w:r>
      <w:r w:rsidRPr="00D10DA3">
        <w:rPr>
          <w:color w:val="000080"/>
        </w:rPr>
        <w:t xml:space="preserve">diversity, the profile of the service </w:t>
      </w:r>
      <w:r w:rsidR="008343AC" w:rsidRPr="00D10DA3">
        <w:rPr>
          <w:color w:val="000080"/>
        </w:rPr>
        <w:t>d</w:t>
      </w:r>
      <w:r w:rsidR="00D10DA3" w:rsidRPr="00D10DA3">
        <w:rPr>
          <w:color w:val="000080"/>
        </w:rPr>
        <w:t xml:space="preserve">oes </w:t>
      </w:r>
      <w:r w:rsidR="008343AC" w:rsidRPr="00D10DA3">
        <w:rPr>
          <w:color w:val="000080"/>
        </w:rPr>
        <w:t>not reflect</w:t>
      </w:r>
      <w:r w:rsidR="00DD0ED2" w:rsidRPr="00D10DA3">
        <w:rPr>
          <w:color w:val="000080"/>
        </w:rPr>
        <w:t xml:space="preserve"> the Looked </w:t>
      </w:r>
      <w:proofErr w:type="gramStart"/>
      <w:r w:rsidR="00DD0ED2" w:rsidRPr="00D10DA3">
        <w:rPr>
          <w:color w:val="000080"/>
        </w:rPr>
        <w:t>After</w:t>
      </w:r>
      <w:proofErr w:type="gramEnd"/>
      <w:r w:rsidR="00DD0ED2" w:rsidRPr="00D10DA3">
        <w:rPr>
          <w:color w:val="000080"/>
        </w:rPr>
        <w:t xml:space="preserve"> population</w:t>
      </w:r>
      <w:r w:rsidR="008343AC" w:rsidRPr="00D10DA3">
        <w:rPr>
          <w:color w:val="000080"/>
        </w:rPr>
        <w:t>, most pertinently</w:t>
      </w:r>
      <w:r w:rsidR="00DD0ED2" w:rsidRPr="00D10DA3">
        <w:rPr>
          <w:color w:val="000080"/>
        </w:rPr>
        <w:t xml:space="preserve"> as the IROs </w:t>
      </w:r>
      <w:r w:rsidR="004F6FD8" w:rsidRPr="00D10DA3">
        <w:rPr>
          <w:color w:val="000080"/>
        </w:rPr>
        <w:t>are</w:t>
      </w:r>
      <w:r w:rsidR="00DD0ED2" w:rsidRPr="00D10DA3">
        <w:rPr>
          <w:color w:val="000080"/>
        </w:rPr>
        <w:t xml:space="preserve"> all female. </w:t>
      </w:r>
      <w:r w:rsidR="00D10DA3" w:rsidRPr="00D10DA3">
        <w:rPr>
          <w:color w:val="000080"/>
        </w:rPr>
        <w:t>However, t</w:t>
      </w:r>
      <w:r w:rsidR="004709FA" w:rsidRPr="00D10DA3">
        <w:rPr>
          <w:color w:val="000080"/>
        </w:rPr>
        <w:t>he IROs do</w:t>
      </w:r>
      <w:r w:rsidR="00DD0ED2" w:rsidRPr="00D10DA3">
        <w:rPr>
          <w:color w:val="000080"/>
        </w:rPr>
        <w:t xml:space="preserve"> reflect diversity with regards to </w:t>
      </w:r>
      <w:r w:rsidR="004709FA" w:rsidRPr="00D10DA3">
        <w:rPr>
          <w:color w:val="000080"/>
        </w:rPr>
        <w:t xml:space="preserve">their </w:t>
      </w:r>
      <w:r w:rsidR="00DD0ED2" w:rsidRPr="00D10DA3">
        <w:rPr>
          <w:color w:val="000080"/>
        </w:rPr>
        <w:t>ethnicity and cultural backgrounds.</w:t>
      </w:r>
      <w:r w:rsidRPr="00D10DA3">
        <w:rPr>
          <w:color w:val="000080"/>
        </w:rPr>
        <w:t xml:space="preserve"> </w:t>
      </w:r>
    </w:p>
    <w:p w:rsidR="000F32CB" w:rsidRPr="00D10DA3" w:rsidRDefault="000F32CB" w:rsidP="00187B9C">
      <w:pPr>
        <w:jc w:val="both"/>
        <w:rPr>
          <w:color w:val="000080"/>
        </w:rPr>
      </w:pPr>
    </w:p>
    <w:p w:rsidR="000F32CB" w:rsidRDefault="000F32CB" w:rsidP="00187B9C">
      <w:pPr>
        <w:jc w:val="both"/>
        <w:rPr>
          <w:color w:val="000080"/>
        </w:rPr>
      </w:pPr>
      <w:r w:rsidRPr="00D10DA3">
        <w:rPr>
          <w:color w:val="000080"/>
        </w:rPr>
        <w:t xml:space="preserve">The IROs are managed by a </w:t>
      </w:r>
      <w:r w:rsidR="00A220E1">
        <w:rPr>
          <w:color w:val="000080"/>
        </w:rPr>
        <w:t>full-time</w:t>
      </w:r>
      <w:r w:rsidRPr="00D10DA3">
        <w:rPr>
          <w:color w:val="000080"/>
        </w:rPr>
        <w:t xml:space="preserve"> Quality Assurance Manager who provides them with supervision and work</w:t>
      </w:r>
      <w:r w:rsidR="008343AC" w:rsidRPr="00D10DA3">
        <w:rPr>
          <w:color w:val="000080"/>
        </w:rPr>
        <w:t>ing</w:t>
      </w:r>
      <w:r w:rsidRPr="00D10DA3">
        <w:rPr>
          <w:color w:val="000080"/>
        </w:rPr>
        <w:t xml:space="preserve"> within Quality Assurance and Service Improvement ensure</w:t>
      </w:r>
      <w:r w:rsidR="007A4DA0" w:rsidRPr="00D10DA3">
        <w:rPr>
          <w:color w:val="000080"/>
        </w:rPr>
        <w:t>s</w:t>
      </w:r>
      <w:r w:rsidRPr="00D10DA3">
        <w:rPr>
          <w:color w:val="000080"/>
        </w:rPr>
        <w:t xml:space="preserve"> that there is a culture of continuous review and development of the service.</w:t>
      </w:r>
    </w:p>
    <w:p w:rsidR="000F32CB" w:rsidRDefault="000F32CB" w:rsidP="00187B9C">
      <w:pPr>
        <w:jc w:val="both"/>
        <w:rPr>
          <w:color w:val="000080"/>
        </w:rPr>
      </w:pPr>
    </w:p>
    <w:p w:rsidR="000F32CB" w:rsidRDefault="000F32CB" w:rsidP="00187B9C">
      <w:pPr>
        <w:jc w:val="both"/>
        <w:rPr>
          <w:color w:val="000080"/>
        </w:rPr>
      </w:pPr>
    </w:p>
    <w:p w:rsidR="008044D8" w:rsidRDefault="008044D8" w:rsidP="00187B9C">
      <w:pPr>
        <w:jc w:val="both"/>
        <w:rPr>
          <w:color w:val="000080"/>
        </w:rPr>
      </w:pPr>
    </w:p>
    <w:p w:rsidR="008044D8" w:rsidRDefault="008044D8" w:rsidP="00187B9C">
      <w:pPr>
        <w:jc w:val="both"/>
        <w:rPr>
          <w:color w:val="000080"/>
        </w:rPr>
      </w:pPr>
    </w:p>
    <w:p w:rsidR="008044D8" w:rsidRDefault="008044D8" w:rsidP="00187B9C">
      <w:pPr>
        <w:jc w:val="both"/>
        <w:rPr>
          <w:color w:val="000080"/>
        </w:rPr>
      </w:pPr>
    </w:p>
    <w:p w:rsidR="003706B7" w:rsidRDefault="003706B7" w:rsidP="00187B9C">
      <w:pPr>
        <w:jc w:val="both"/>
        <w:rPr>
          <w:color w:val="000080"/>
        </w:rPr>
      </w:pPr>
    </w:p>
    <w:p w:rsidR="000F32CB" w:rsidRDefault="000F32CB" w:rsidP="00187B9C">
      <w:pPr>
        <w:jc w:val="both"/>
        <w:rPr>
          <w:b/>
          <w:color w:val="000080"/>
          <w:sz w:val="28"/>
          <w:szCs w:val="28"/>
        </w:rPr>
      </w:pPr>
      <w:r>
        <w:rPr>
          <w:b/>
          <w:color w:val="000080"/>
          <w:sz w:val="28"/>
          <w:szCs w:val="28"/>
        </w:rPr>
        <w:lastRenderedPageBreak/>
        <w:t>Administrative Support</w:t>
      </w:r>
    </w:p>
    <w:p w:rsidR="000F32CB" w:rsidRDefault="000F32CB" w:rsidP="00187B9C">
      <w:pPr>
        <w:jc w:val="both"/>
        <w:rPr>
          <w:b/>
          <w:color w:val="000080"/>
          <w:sz w:val="28"/>
          <w:szCs w:val="28"/>
        </w:rPr>
      </w:pPr>
    </w:p>
    <w:p w:rsidR="00B06501" w:rsidRPr="00EC2D3D" w:rsidRDefault="000F32CB" w:rsidP="00187B9C">
      <w:pPr>
        <w:jc w:val="both"/>
        <w:rPr>
          <w:color w:val="000080"/>
          <w:highlight w:val="yellow"/>
        </w:rPr>
      </w:pPr>
      <w:r w:rsidRPr="00D10DA3">
        <w:rPr>
          <w:color w:val="000080"/>
        </w:rPr>
        <w:t xml:space="preserve">The IROs are supported by business support workers who </w:t>
      </w:r>
      <w:r w:rsidR="00D10DA3">
        <w:rPr>
          <w:color w:val="000080"/>
        </w:rPr>
        <w:t xml:space="preserve">manage and arrange the administration of </w:t>
      </w:r>
      <w:r w:rsidRPr="00D10DA3">
        <w:rPr>
          <w:color w:val="000080"/>
        </w:rPr>
        <w:t>the reviews, send out invitations and consul</w:t>
      </w:r>
      <w:r w:rsidR="00D10DA3">
        <w:rPr>
          <w:color w:val="000080"/>
        </w:rPr>
        <w:t xml:space="preserve">tation documents and </w:t>
      </w:r>
      <w:r w:rsidRPr="00D10DA3">
        <w:rPr>
          <w:color w:val="000080"/>
        </w:rPr>
        <w:t>distribute the IRO recommendations and reports.</w:t>
      </w:r>
      <w:r w:rsidR="00831451" w:rsidRPr="00D10DA3">
        <w:rPr>
          <w:color w:val="000080"/>
        </w:rPr>
        <w:t xml:space="preserve">  </w:t>
      </w:r>
    </w:p>
    <w:p w:rsidR="00C327CE" w:rsidRPr="00EC2D3D" w:rsidRDefault="00C327CE" w:rsidP="00187B9C">
      <w:pPr>
        <w:jc w:val="both"/>
        <w:rPr>
          <w:color w:val="FF0000"/>
          <w:sz w:val="16"/>
          <w:szCs w:val="16"/>
          <w:highlight w:val="yellow"/>
        </w:rPr>
      </w:pPr>
    </w:p>
    <w:p w:rsidR="003706B7" w:rsidRDefault="003706B7" w:rsidP="00187B9C">
      <w:pPr>
        <w:autoSpaceDE w:val="0"/>
        <w:autoSpaceDN w:val="0"/>
        <w:adjustRightInd w:val="0"/>
        <w:jc w:val="both"/>
        <w:rPr>
          <w:rFonts w:ascii="GillSans" w:hAnsi="GillSans" w:cs="GillSans"/>
          <w:sz w:val="16"/>
          <w:szCs w:val="16"/>
        </w:rPr>
      </w:pPr>
    </w:p>
    <w:p w:rsidR="003706B7" w:rsidRPr="0082709A" w:rsidRDefault="003706B7" w:rsidP="00187B9C">
      <w:pPr>
        <w:autoSpaceDE w:val="0"/>
        <w:autoSpaceDN w:val="0"/>
        <w:adjustRightInd w:val="0"/>
        <w:jc w:val="both"/>
        <w:rPr>
          <w:rFonts w:ascii="GillSans" w:hAnsi="GillSans" w:cs="GillSans"/>
          <w:sz w:val="16"/>
          <w:szCs w:val="16"/>
        </w:rPr>
      </w:pPr>
    </w:p>
    <w:p w:rsidR="00295451" w:rsidRPr="006E4572" w:rsidRDefault="00295451" w:rsidP="00187B9C">
      <w:pPr>
        <w:pBdr>
          <w:top w:val="single" w:sz="48" w:space="1" w:color="333399"/>
        </w:pBdr>
        <w:jc w:val="both"/>
        <w:outlineLvl w:val="0"/>
        <w:rPr>
          <w:rFonts w:cs="Arial"/>
          <w:color w:val="000080"/>
          <w:sz w:val="16"/>
          <w:szCs w:val="16"/>
        </w:rPr>
      </w:pPr>
    </w:p>
    <w:p w:rsidR="00295451" w:rsidRDefault="00295451" w:rsidP="00187B9C">
      <w:pPr>
        <w:jc w:val="both"/>
        <w:outlineLvl w:val="0"/>
        <w:rPr>
          <w:rFonts w:cs="Arial"/>
          <w:b/>
          <w:color w:val="000080"/>
          <w:sz w:val="28"/>
          <w:szCs w:val="28"/>
        </w:rPr>
      </w:pPr>
      <w:r w:rsidRPr="00A4545B">
        <w:rPr>
          <w:rFonts w:cs="Arial"/>
          <w:b/>
          <w:color w:val="000080"/>
          <w:sz w:val="28"/>
          <w:szCs w:val="28"/>
        </w:rPr>
        <w:t xml:space="preserve">Quantitative information </w:t>
      </w:r>
      <w:r w:rsidR="00E243E1">
        <w:rPr>
          <w:rFonts w:cs="Arial"/>
          <w:b/>
          <w:color w:val="000080"/>
          <w:sz w:val="28"/>
          <w:szCs w:val="28"/>
        </w:rPr>
        <w:t xml:space="preserve">- Looked After population and the </w:t>
      </w:r>
      <w:r w:rsidRPr="00A4545B">
        <w:rPr>
          <w:rFonts w:cs="Arial"/>
          <w:b/>
          <w:color w:val="000080"/>
          <w:sz w:val="28"/>
          <w:szCs w:val="28"/>
        </w:rPr>
        <w:t>IRO service</w:t>
      </w:r>
    </w:p>
    <w:p w:rsidR="00FD5AD2" w:rsidRPr="00A4545B" w:rsidRDefault="00FD5AD2" w:rsidP="00187B9C">
      <w:pPr>
        <w:jc w:val="both"/>
        <w:outlineLvl w:val="0"/>
        <w:rPr>
          <w:rFonts w:cs="Arial"/>
          <w:b/>
          <w:color w:val="000080"/>
          <w:sz w:val="28"/>
          <w:szCs w:val="28"/>
        </w:rPr>
      </w:pPr>
    </w:p>
    <w:p w:rsidR="00295451" w:rsidRPr="00C020A1" w:rsidRDefault="00295451" w:rsidP="00187B9C">
      <w:pPr>
        <w:jc w:val="both"/>
        <w:outlineLvl w:val="0"/>
        <w:rPr>
          <w:rFonts w:cs="Arial"/>
          <w:color w:val="000080"/>
          <w:sz w:val="16"/>
          <w:szCs w:val="16"/>
        </w:rPr>
      </w:pPr>
    </w:p>
    <w:p w:rsidR="00402012" w:rsidRPr="00402012" w:rsidRDefault="00402012" w:rsidP="00187B9C">
      <w:pPr>
        <w:shd w:val="clear" w:color="auto" w:fill="FF9900"/>
        <w:jc w:val="both"/>
        <w:outlineLvl w:val="0"/>
        <w:rPr>
          <w:rFonts w:cs="Arial"/>
          <w:color w:val="000080"/>
          <w:sz w:val="16"/>
          <w:szCs w:val="16"/>
        </w:rPr>
      </w:pPr>
    </w:p>
    <w:p w:rsidR="00295451" w:rsidRPr="00402012" w:rsidRDefault="00402012" w:rsidP="00187B9C">
      <w:pPr>
        <w:shd w:val="clear" w:color="auto" w:fill="FF9900"/>
        <w:jc w:val="both"/>
        <w:outlineLvl w:val="0"/>
        <w:rPr>
          <w:rFonts w:cs="Arial"/>
          <w:b/>
          <w:color w:val="000080"/>
          <w:sz w:val="28"/>
          <w:szCs w:val="28"/>
        </w:rPr>
      </w:pPr>
      <w:r w:rsidRPr="00402012">
        <w:rPr>
          <w:rFonts w:cs="Arial"/>
          <w:b/>
          <w:color w:val="000080"/>
          <w:sz w:val="28"/>
          <w:szCs w:val="28"/>
        </w:rPr>
        <w:t>Key Mess</w:t>
      </w:r>
      <w:r>
        <w:rPr>
          <w:rFonts w:cs="Arial"/>
          <w:b/>
          <w:color w:val="000080"/>
          <w:sz w:val="28"/>
          <w:szCs w:val="28"/>
        </w:rPr>
        <w:t>a</w:t>
      </w:r>
      <w:r w:rsidRPr="00402012">
        <w:rPr>
          <w:rFonts w:cs="Arial"/>
          <w:b/>
          <w:color w:val="000080"/>
          <w:sz w:val="28"/>
          <w:szCs w:val="28"/>
        </w:rPr>
        <w:t>ges</w:t>
      </w:r>
    </w:p>
    <w:p w:rsidR="00402012" w:rsidRPr="00D23351" w:rsidRDefault="00402012" w:rsidP="00187B9C">
      <w:pPr>
        <w:shd w:val="clear" w:color="auto" w:fill="FF9900"/>
        <w:jc w:val="both"/>
        <w:outlineLvl w:val="0"/>
        <w:rPr>
          <w:rFonts w:cs="Arial"/>
          <w:color w:val="000080"/>
          <w:sz w:val="16"/>
          <w:szCs w:val="16"/>
        </w:rPr>
      </w:pPr>
    </w:p>
    <w:p w:rsidR="00C11842" w:rsidRPr="00070915" w:rsidRDefault="0082709A" w:rsidP="00187B9C">
      <w:pPr>
        <w:shd w:val="clear" w:color="auto" w:fill="FF9900"/>
        <w:jc w:val="both"/>
        <w:outlineLvl w:val="0"/>
        <w:rPr>
          <w:rFonts w:cs="Arial"/>
          <w:color w:val="000080"/>
        </w:rPr>
      </w:pPr>
      <w:r w:rsidRPr="00D10DA3">
        <w:rPr>
          <w:rFonts w:cs="Arial"/>
          <w:color w:val="000080"/>
        </w:rPr>
        <w:t xml:space="preserve">The Looked After population for </w:t>
      </w:r>
      <w:r w:rsidR="009367DB" w:rsidRPr="00D10DA3">
        <w:rPr>
          <w:rFonts w:cs="Arial"/>
          <w:color w:val="000080"/>
        </w:rPr>
        <w:t>20</w:t>
      </w:r>
      <w:r w:rsidR="00A30DC3" w:rsidRPr="00D10DA3">
        <w:rPr>
          <w:rFonts w:cs="Arial"/>
          <w:color w:val="000080"/>
        </w:rPr>
        <w:t>1</w:t>
      </w:r>
      <w:r w:rsidR="00D10DA3" w:rsidRPr="00D10DA3">
        <w:rPr>
          <w:rFonts w:cs="Arial"/>
          <w:color w:val="000080"/>
        </w:rPr>
        <w:t>8</w:t>
      </w:r>
      <w:r w:rsidR="009367DB" w:rsidRPr="00D10DA3">
        <w:rPr>
          <w:rFonts w:cs="Arial"/>
          <w:color w:val="000080"/>
        </w:rPr>
        <w:t>/</w:t>
      </w:r>
      <w:r w:rsidR="00A30DC3" w:rsidRPr="00D10DA3">
        <w:rPr>
          <w:rFonts w:cs="Arial"/>
          <w:color w:val="000080"/>
        </w:rPr>
        <w:t>201</w:t>
      </w:r>
      <w:r w:rsidR="00D10DA3" w:rsidRPr="00D10DA3">
        <w:rPr>
          <w:rFonts w:cs="Arial"/>
          <w:color w:val="000080"/>
        </w:rPr>
        <w:t>9</w:t>
      </w:r>
      <w:r w:rsidRPr="00D10DA3">
        <w:rPr>
          <w:rFonts w:cs="Arial"/>
          <w:color w:val="000080"/>
        </w:rPr>
        <w:t xml:space="preserve"> has ranged from</w:t>
      </w:r>
      <w:r w:rsidR="00D10DA3" w:rsidRPr="00D10DA3">
        <w:rPr>
          <w:rFonts w:cs="Arial"/>
          <w:color w:val="000080"/>
        </w:rPr>
        <w:t xml:space="preserve"> 162</w:t>
      </w:r>
      <w:r w:rsidR="003D5FD5" w:rsidRPr="00D10DA3">
        <w:rPr>
          <w:rFonts w:cs="Arial"/>
          <w:color w:val="000080"/>
        </w:rPr>
        <w:t xml:space="preserve"> </w:t>
      </w:r>
      <w:r w:rsidRPr="00D10DA3">
        <w:rPr>
          <w:rFonts w:cs="Arial"/>
          <w:color w:val="000080"/>
        </w:rPr>
        <w:t>to</w:t>
      </w:r>
      <w:r w:rsidR="00D10DA3" w:rsidRPr="00D10DA3">
        <w:rPr>
          <w:rFonts w:cs="Arial"/>
          <w:color w:val="000080"/>
        </w:rPr>
        <w:t xml:space="preserve"> 170</w:t>
      </w:r>
      <w:r w:rsidR="009367DB" w:rsidRPr="00D10DA3">
        <w:rPr>
          <w:rFonts w:cs="Arial"/>
          <w:color w:val="000080"/>
        </w:rPr>
        <w:t>.  IRO</w:t>
      </w:r>
      <w:r w:rsidR="00706607" w:rsidRPr="00D10DA3">
        <w:rPr>
          <w:rFonts w:cs="Arial"/>
          <w:color w:val="000080"/>
        </w:rPr>
        <w:t xml:space="preserve"> c</w:t>
      </w:r>
      <w:r w:rsidRPr="00D10DA3">
        <w:rPr>
          <w:rFonts w:cs="Arial"/>
          <w:color w:val="000080"/>
        </w:rPr>
        <w:t xml:space="preserve">aseloads have </w:t>
      </w:r>
      <w:r w:rsidR="00E715CB" w:rsidRPr="00D10DA3">
        <w:rPr>
          <w:rFonts w:cs="Arial"/>
          <w:color w:val="000080"/>
        </w:rPr>
        <w:t>been</w:t>
      </w:r>
      <w:r w:rsidR="00DC798B" w:rsidRPr="00D10DA3">
        <w:rPr>
          <w:rFonts w:cs="Arial"/>
          <w:color w:val="000080"/>
        </w:rPr>
        <w:t xml:space="preserve"> </w:t>
      </w:r>
      <w:proofErr w:type="gramStart"/>
      <w:r w:rsidRPr="00D10DA3">
        <w:rPr>
          <w:rFonts w:cs="Arial"/>
          <w:color w:val="000080"/>
        </w:rPr>
        <w:t xml:space="preserve">between </w:t>
      </w:r>
      <w:r w:rsidR="0026519E" w:rsidRPr="00D10DA3">
        <w:rPr>
          <w:rFonts w:cs="Arial"/>
          <w:color w:val="000080"/>
        </w:rPr>
        <w:t>49</w:t>
      </w:r>
      <w:r w:rsidRPr="00D10DA3">
        <w:rPr>
          <w:rFonts w:cs="Arial"/>
          <w:color w:val="000080"/>
        </w:rPr>
        <w:t xml:space="preserve"> –</w:t>
      </w:r>
      <w:r w:rsidR="0026519E" w:rsidRPr="00D10DA3">
        <w:rPr>
          <w:rFonts w:cs="Arial"/>
          <w:color w:val="000080"/>
        </w:rPr>
        <w:t xml:space="preserve"> 6</w:t>
      </w:r>
      <w:r w:rsidR="002D5B80" w:rsidRPr="00D10DA3">
        <w:rPr>
          <w:rFonts w:cs="Arial"/>
          <w:color w:val="000080"/>
        </w:rPr>
        <w:t>8</w:t>
      </w:r>
      <w:r w:rsidR="0026519E" w:rsidRPr="00D10DA3">
        <w:rPr>
          <w:rFonts w:cs="Arial"/>
          <w:color w:val="000080"/>
        </w:rPr>
        <w:t xml:space="preserve"> </w:t>
      </w:r>
      <w:r w:rsidRPr="00D10DA3">
        <w:rPr>
          <w:rFonts w:cs="Arial"/>
          <w:color w:val="000080"/>
        </w:rPr>
        <w:t xml:space="preserve">per </w:t>
      </w:r>
      <w:proofErr w:type="spellStart"/>
      <w:r w:rsidRPr="00D10DA3">
        <w:rPr>
          <w:rFonts w:cs="Arial"/>
          <w:color w:val="000080"/>
        </w:rPr>
        <w:t>fte</w:t>
      </w:r>
      <w:proofErr w:type="spellEnd"/>
      <w:r w:rsidRPr="00D10DA3">
        <w:rPr>
          <w:rFonts w:cs="Arial"/>
          <w:color w:val="000080"/>
        </w:rPr>
        <w:t xml:space="preserve"> IRO</w:t>
      </w:r>
      <w:proofErr w:type="gramEnd"/>
      <w:r w:rsidRPr="00D10DA3">
        <w:rPr>
          <w:rFonts w:cs="Arial"/>
          <w:color w:val="000080"/>
        </w:rPr>
        <w:t xml:space="preserve">. This </w:t>
      </w:r>
      <w:r w:rsidR="009367DB" w:rsidRPr="00D10DA3">
        <w:rPr>
          <w:rFonts w:cs="Arial"/>
          <w:color w:val="000080"/>
        </w:rPr>
        <w:t xml:space="preserve">compares </w:t>
      </w:r>
      <w:r w:rsidR="004C6CE3" w:rsidRPr="00D10DA3">
        <w:rPr>
          <w:rFonts w:cs="Arial"/>
          <w:color w:val="000080"/>
        </w:rPr>
        <w:t xml:space="preserve">well </w:t>
      </w:r>
      <w:r w:rsidR="009367DB" w:rsidRPr="00D10DA3">
        <w:rPr>
          <w:rFonts w:cs="Arial"/>
          <w:color w:val="000080"/>
        </w:rPr>
        <w:t>with the</w:t>
      </w:r>
      <w:r w:rsidRPr="00D10DA3">
        <w:rPr>
          <w:rFonts w:cs="Arial"/>
          <w:color w:val="000080"/>
        </w:rPr>
        <w:t xml:space="preserve"> recommended case load of 50-70 </w:t>
      </w:r>
      <w:r w:rsidR="009367DB" w:rsidRPr="00D10DA3">
        <w:rPr>
          <w:rFonts w:cs="Arial"/>
          <w:color w:val="000080"/>
        </w:rPr>
        <w:t xml:space="preserve">set out in </w:t>
      </w:r>
      <w:r w:rsidRPr="00D10DA3">
        <w:rPr>
          <w:rFonts w:cs="Arial"/>
          <w:color w:val="000080"/>
        </w:rPr>
        <w:t xml:space="preserve">the IRO </w:t>
      </w:r>
      <w:r w:rsidRPr="00982EC0">
        <w:rPr>
          <w:rFonts w:cs="Arial"/>
          <w:color w:val="000080"/>
        </w:rPr>
        <w:t xml:space="preserve">Handbook. </w:t>
      </w:r>
      <w:r w:rsidR="00295451" w:rsidRPr="00982EC0">
        <w:rPr>
          <w:rFonts w:cs="Arial"/>
          <w:color w:val="000080"/>
        </w:rPr>
        <w:t>A total of</w:t>
      </w:r>
      <w:r w:rsidR="0026519E" w:rsidRPr="00982EC0">
        <w:rPr>
          <w:rFonts w:cs="Arial"/>
          <w:color w:val="000080"/>
        </w:rPr>
        <w:t xml:space="preserve"> </w:t>
      </w:r>
      <w:r w:rsidR="00982EC0" w:rsidRPr="00982EC0">
        <w:rPr>
          <w:rFonts w:cs="Arial"/>
          <w:color w:val="000080"/>
        </w:rPr>
        <w:t>525</w:t>
      </w:r>
      <w:r w:rsidR="003D5FD5" w:rsidRPr="00982EC0">
        <w:rPr>
          <w:rFonts w:cs="Arial"/>
          <w:color w:val="000080"/>
        </w:rPr>
        <w:t xml:space="preserve"> </w:t>
      </w:r>
      <w:r w:rsidR="00E243E1" w:rsidRPr="00982EC0">
        <w:rPr>
          <w:rFonts w:cs="Arial"/>
          <w:color w:val="000080"/>
        </w:rPr>
        <w:t>R</w:t>
      </w:r>
      <w:r w:rsidR="00C11842" w:rsidRPr="00982EC0">
        <w:rPr>
          <w:rFonts w:cs="Arial"/>
          <w:color w:val="000080"/>
        </w:rPr>
        <w:t xml:space="preserve">eviews were </w:t>
      </w:r>
      <w:r w:rsidR="00C75BF1" w:rsidRPr="00982EC0">
        <w:rPr>
          <w:rFonts w:cs="Arial"/>
          <w:color w:val="000080"/>
        </w:rPr>
        <w:t>Chaired by IROs</w:t>
      </w:r>
      <w:r w:rsidR="00E243E1" w:rsidRPr="00982EC0">
        <w:rPr>
          <w:rFonts w:cs="Arial"/>
          <w:color w:val="000080"/>
        </w:rPr>
        <w:t xml:space="preserve"> </w:t>
      </w:r>
      <w:r w:rsidR="00C11842" w:rsidRPr="00982EC0">
        <w:rPr>
          <w:rFonts w:cs="Arial"/>
          <w:color w:val="000080"/>
        </w:rPr>
        <w:t>in the year</w:t>
      </w:r>
      <w:r w:rsidR="00C75BF1" w:rsidRPr="00982EC0">
        <w:rPr>
          <w:rFonts w:cs="Arial"/>
          <w:color w:val="000080"/>
        </w:rPr>
        <w:t xml:space="preserve"> ending 31</w:t>
      </w:r>
      <w:r w:rsidR="00C75BF1" w:rsidRPr="00982EC0">
        <w:rPr>
          <w:rFonts w:cs="Arial"/>
          <w:color w:val="000080"/>
          <w:vertAlign w:val="superscript"/>
        </w:rPr>
        <w:t>st</w:t>
      </w:r>
      <w:r w:rsidR="00C75BF1" w:rsidRPr="00982EC0">
        <w:rPr>
          <w:rFonts w:cs="Arial"/>
          <w:color w:val="000080"/>
        </w:rPr>
        <w:t xml:space="preserve"> March</w:t>
      </w:r>
      <w:r w:rsidR="0026519E" w:rsidRPr="00982EC0">
        <w:rPr>
          <w:rFonts w:cs="Arial"/>
          <w:color w:val="000080"/>
        </w:rPr>
        <w:t xml:space="preserve"> 201</w:t>
      </w:r>
      <w:r w:rsidR="00070915" w:rsidRPr="00982EC0">
        <w:rPr>
          <w:rFonts w:cs="Arial"/>
          <w:color w:val="000080"/>
        </w:rPr>
        <w:t>9</w:t>
      </w:r>
      <w:r w:rsidR="00C11842" w:rsidRPr="00982EC0">
        <w:rPr>
          <w:rFonts w:cs="Arial"/>
          <w:color w:val="000080"/>
        </w:rPr>
        <w:t>.</w:t>
      </w:r>
    </w:p>
    <w:p w:rsidR="00C11842" w:rsidRPr="00EC2D3D" w:rsidRDefault="00C11842" w:rsidP="00187B9C">
      <w:pPr>
        <w:shd w:val="clear" w:color="auto" w:fill="FF9900"/>
        <w:jc w:val="both"/>
        <w:outlineLvl w:val="0"/>
        <w:rPr>
          <w:rFonts w:cs="Arial"/>
          <w:color w:val="000080"/>
          <w:sz w:val="16"/>
          <w:szCs w:val="16"/>
          <w:highlight w:val="yellow"/>
        </w:rPr>
      </w:pPr>
    </w:p>
    <w:p w:rsidR="008363E1" w:rsidRPr="00B01582" w:rsidRDefault="00C11842" w:rsidP="00187B9C">
      <w:pPr>
        <w:shd w:val="clear" w:color="auto" w:fill="FF9900"/>
        <w:jc w:val="both"/>
        <w:outlineLvl w:val="0"/>
        <w:rPr>
          <w:rFonts w:cs="Arial"/>
          <w:color w:val="000080"/>
        </w:rPr>
      </w:pPr>
      <w:r w:rsidRPr="00B01582">
        <w:rPr>
          <w:rFonts w:cs="Arial"/>
          <w:color w:val="000080"/>
        </w:rPr>
        <w:t>The majority</w:t>
      </w:r>
      <w:r w:rsidR="00D23351" w:rsidRPr="00B01582">
        <w:rPr>
          <w:rFonts w:cs="Arial"/>
          <w:color w:val="000080"/>
        </w:rPr>
        <w:t xml:space="preserve"> </w:t>
      </w:r>
      <w:r w:rsidRPr="00B01582">
        <w:rPr>
          <w:rFonts w:cs="Arial"/>
          <w:color w:val="000080"/>
        </w:rPr>
        <w:t>of children and young people who started to be Looked After were age</w:t>
      </w:r>
      <w:r w:rsidR="00B01582" w:rsidRPr="00B01582">
        <w:rPr>
          <w:rFonts w:cs="Arial"/>
          <w:color w:val="000080"/>
        </w:rPr>
        <w:t>d at 16 plus</w:t>
      </w:r>
      <w:r w:rsidR="003F41B9" w:rsidRPr="00B01582">
        <w:rPr>
          <w:rFonts w:cs="Arial"/>
          <w:color w:val="000080"/>
        </w:rPr>
        <w:t xml:space="preserve"> </w:t>
      </w:r>
      <w:r w:rsidR="00A30DC3" w:rsidRPr="00B01582">
        <w:rPr>
          <w:rFonts w:cs="Arial"/>
          <w:color w:val="000080"/>
        </w:rPr>
        <w:t>(</w:t>
      </w:r>
      <w:r w:rsidR="00B01582" w:rsidRPr="00B01582">
        <w:rPr>
          <w:rFonts w:cs="Arial"/>
          <w:color w:val="000080"/>
        </w:rPr>
        <w:t>41.8%</w:t>
      </w:r>
      <w:r w:rsidR="00A30DC3" w:rsidRPr="00B01582">
        <w:rPr>
          <w:rFonts w:cs="Arial"/>
          <w:color w:val="000080"/>
        </w:rPr>
        <w:t>)</w:t>
      </w:r>
      <w:r w:rsidRPr="00B01582">
        <w:rPr>
          <w:rFonts w:cs="Arial"/>
          <w:color w:val="000080"/>
        </w:rPr>
        <w:t xml:space="preserve">. </w:t>
      </w:r>
    </w:p>
    <w:p w:rsidR="008363E1" w:rsidRPr="00EC2D3D" w:rsidRDefault="008363E1" w:rsidP="00187B9C">
      <w:pPr>
        <w:shd w:val="clear" w:color="auto" w:fill="FF9900"/>
        <w:jc w:val="both"/>
        <w:outlineLvl w:val="0"/>
        <w:rPr>
          <w:rFonts w:cs="Arial"/>
          <w:color w:val="000080"/>
          <w:sz w:val="16"/>
          <w:szCs w:val="16"/>
          <w:highlight w:val="yellow"/>
        </w:rPr>
      </w:pPr>
    </w:p>
    <w:p w:rsidR="00C11842" w:rsidRPr="00A220E1" w:rsidRDefault="00EA0FEE" w:rsidP="00187B9C">
      <w:pPr>
        <w:shd w:val="clear" w:color="auto" w:fill="FF9900"/>
        <w:jc w:val="both"/>
        <w:outlineLvl w:val="0"/>
        <w:rPr>
          <w:rFonts w:cs="Arial"/>
          <w:color w:val="000080"/>
        </w:rPr>
      </w:pPr>
      <w:r w:rsidRPr="00A220E1">
        <w:rPr>
          <w:rFonts w:cs="Arial"/>
          <w:color w:val="000080"/>
        </w:rPr>
        <w:t>9</w:t>
      </w:r>
      <w:r w:rsidR="003D5FD5" w:rsidRPr="00A220E1">
        <w:rPr>
          <w:rFonts w:cs="Arial"/>
          <w:color w:val="000080"/>
        </w:rPr>
        <w:t xml:space="preserve"> </w:t>
      </w:r>
      <w:r w:rsidR="007E3245" w:rsidRPr="00A220E1">
        <w:rPr>
          <w:rFonts w:cs="Arial"/>
          <w:color w:val="000080"/>
        </w:rPr>
        <w:t xml:space="preserve">Looked </w:t>
      </w:r>
      <w:proofErr w:type="gramStart"/>
      <w:r w:rsidR="007E3245" w:rsidRPr="00A220E1">
        <w:rPr>
          <w:rFonts w:cs="Arial"/>
          <w:color w:val="000080"/>
        </w:rPr>
        <w:t>After</w:t>
      </w:r>
      <w:proofErr w:type="gramEnd"/>
      <w:r w:rsidR="007E3245" w:rsidRPr="00A220E1">
        <w:rPr>
          <w:rFonts w:cs="Arial"/>
          <w:color w:val="000080"/>
        </w:rPr>
        <w:t xml:space="preserve"> </w:t>
      </w:r>
      <w:r w:rsidR="00001FE7" w:rsidRPr="00A220E1">
        <w:rPr>
          <w:rFonts w:cs="Arial"/>
          <w:color w:val="000080"/>
        </w:rPr>
        <w:t>Reviews concern</w:t>
      </w:r>
      <w:r w:rsidR="009367DB" w:rsidRPr="00A220E1">
        <w:rPr>
          <w:rFonts w:cs="Arial"/>
          <w:color w:val="000080"/>
        </w:rPr>
        <w:t>ed</w:t>
      </w:r>
      <w:r w:rsidR="00163ABE" w:rsidRPr="00A220E1">
        <w:rPr>
          <w:rFonts w:cs="Arial"/>
          <w:color w:val="000080"/>
        </w:rPr>
        <w:t xml:space="preserve"> </w:t>
      </w:r>
      <w:r w:rsidR="008363E1" w:rsidRPr="00A220E1">
        <w:rPr>
          <w:rFonts w:cs="Arial"/>
          <w:color w:val="000080"/>
        </w:rPr>
        <w:t>children and young people with a disability</w:t>
      </w:r>
      <w:r w:rsidR="00A220E1" w:rsidRPr="00A220E1">
        <w:rPr>
          <w:rFonts w:cs="Arial"/>
          <w:color w:val="000080"/>
        </w:rPr>
        <w:t xml:space="preserve">.  </w:t>
      </w:r>
      <w:r w:rsidR="00001FE7" w:rsidRPr="00A220E1">
        <w:rPr>
          <w:rFonts w:cs="Arial"/>
          <w:color w:val="000080"/>
        </w:rPr>
        <w:t xml:space="preserve">In these circumstances </w:t>
      </w:r>
      <w:r w:rsidR="006F687B" w:rsidRPr="00A220E1">
        <w:rPr>
          <w:rFonts w:cs="Arial"/>
          <w:color w:val="000080"/>
        </w:rPr>
        <w:t>the increased</w:t>
      </w:r>
      <w:r w:rsidR="00001FE7" w:rsidRPr="00A220E1">
        <w:rPr>
          <w:rFonts w:cs="Arial"/>
          <w:color w:val="000080"/>
        </w:rPr>
        <w:t xml:space="preserve"> time required to elicit the wishes and feelings of a child with additional needs</w:t>
      </w:r>
      <w:r w:rsidR="009367DB" w:rsidRPr="00A220E1">
        <w:rPr>
          <w:rFonts w:cs="Arial"/>
          <w:color w:val="000080"/>
        </w:rPr>
        <w:t xml:space="preserve"> </w:t>
      </w:r>
      <w:r w:rsidR="00456302" w:rsidRPr="00A220E1">
        <w:rPr>
          <w:rFonts w:cs="Arial"/>
          <w:color w:val="000080"/>
        </w:rPr>
        <w:t xml:space="preserve">is to </w:t>
      </w:r>
      <w:r w:rsidR="009367DB" w:rsidRPr="00A220E1">
        <w:rPr>
          <w:rFonts w:cs="Arial"/>
          <w:color w:val="000080"/>
        </w:rPr>
        <w:t>be recognised.</w:t>
      </w:r>
    </w:p>
    <w:p w:rsidR="006F687B" w:rsidRPr="00EC2D3D" w:rsidRDefault="006F687B" w:rsidP="00187B9C">
      <w:pPr>
        <w:shd w:val="clear" w:color="auto" w:fill="FF9900"/>
        <w:jc w:val="both"/>
        <w:outlineLvl w:val="0"/>
        <w:rPr>
          <w:rFonts w:cs="Arial"/>
          <w:color w:val="000080"/>
          <w:sz w:val="16"/>
          <w:szCs w:val="16"/>
          <w:highlight w:val="yellow"/>
        </w:rPr>
      </w:pPr>
    </w:p>
    <w:p w:rsidR="006F687B" w:rsidRPr="00602B6F" w:rsidRDefault="006F687B" w:rsidP="00187B9C">
      <w:pPr>
        <w:shd w:val="clear" w:color="auto" w:fill="FF9900"/>
        <w:jc w:val="both"/>
        <w:rPr>
          <w:rFonts w:cs="Arial"/>
          <w:color w:val="000080"/>
        </w:rPr>
      </w:pPr>
      <w:r w:rsidRPr="00602B6F">
        <w:rPr>
          <w:rFonts w:cs="Arial"/>
          <w:color w:val="000080"/>
        </w:rPr>
        <w:t>In terms of permanency outcomes during</w:t>
      </w:r>
      <w:r w:rsidR="0026519E" w:rsidRPr="00602B6F">
        <w:rPr>
          <w:rFonts w:cs="Arial"/>
          <w:color w:val="000080"/>
        </w:rPr>
        <w:t xml:space="preserve"> 201</w:t>
      </w:r>
      <w:r w:rsidR="00070915" w:rsidRPr="00602B6F">
        <w:rPr>
          <w:rFonts w:cs="Arial"/>
          <w:color w:val="000080"/>
        </w:rPr>
        <w:t>8</w:t>
      </w:r>
      <w:r w:rsidR="0026519E" w:rsidRPr="00602B6F">
        <w:rPr>
          <w:rFonts w:cs="Arial"/>
          <w:color w:val="000080"/>
        </w:rPr>
        <w:t>/1</w:t>
      </w:r>
      <w:r w:rsidR="00070915" w:rsidRPr="00602B6F">
        <w:rPr>
          <w:rFonts w:cs="Arial"/>
          <w:color w:val="000080"/>
        </w:rPr>
        <w:t>9</w:t>
      </w:r>
      <w:r w:rsidRPr="00602B6F">
        <w:rPr>
          <w:rFonts w:cs="Arial"/>
          <w:color w:val="000080"/>
        </w:rPr>
        <w:t xml:space="preserve">, </w:t>
      </w:r>
      <w:r w:rsidR="00602B6F" w:rsidRPr="00602B6F">
        <w:rPr>
          <w:rFonts w:cs="Arial"/>
          <w:color w:val="000080"/>
        </w:rPr>
        <w:t>28.8% of children and young people</w:t>
      </w:r>
      <w:r w:rsidR="0026519E" w:rsidRPr="00602B6F">
        <w:rPr>
          <w:rFonts w:cs="Arial"/>
          <w:color w:val="000080"/>
        </w:rPr>
        <w:t xml:space="preserve"> returned home to live with parents</w:t>
      </w:r>
      <w:r w:rsidR="00602B6F" w:rsidRPr="00602B6F">
        <w:rPr>
          <w:rFonts w:cs="Arial"/>
          <w:color w:val="000080"/>
        </w:rPr>
        <w:t xml:space="preserve">; 5.9% with </w:t>
      </w:r>
      <w:r w:rsidR="0026519E" w:rsidRPr="00602B6F">
        <w:rPr>
          <w:rFonts w:cs="Arial"/>
          <w:color w:val="000080"/>
        </w:rPr>
        <w:t xml:space="preserve">other person with parental responsibility, </w:t>
      </w:r>
      <w:r w:rsidR="004F3382" w:rsidRPr="00602B6F">
        <w:rPr>
          <w:rFonts w:cs="Arial"/>
          <w:color w:val="000080"/>
        </w:rPr>
        <w:t>and</w:t>
      </w:r>
      <w:r w:rsidR="00602B6F" w:rsidRPr="00602B6F">
        <w:rPr>
          <w:rFonts w:cs="Arial"/>
          <w:color w:val="000080"/>
        </w:rPr>
        <w:t xml:space="preserve"> a smaller number were adopted, (4.2</w:t>
      </w:r>
      <w:r w:rsidR="004F3382" w:rsidRPr="00602B6F">
        <w:rPr>
          <w:rFonts w:cs="Arial"/>
          <w:color w:val="000080"/>
        </w:rPr>
        <w:t>%</w:t>
      </w:r>
      <w:r w:rsidR="001A3082" w:rsidRPr="00602B6F">
        <w:rPr>
          <w:rFonts w:cs="Arial"/>
          <w:color w:val="000080"/>
        </w:rPr>
        <w:t>)</w:t>
      </w:r>
      <w:r w:rsidR="004F3382" w:rsidRPr="00602B6F">
        <w:rPr>
          <w:rFonts w:cs="Arial"/>
          <w:color w:val="000080"/>
        </w:rPr>
        <w:t>.</w:t>
      </w:r>
      <w:r w:rsidRPr="00602B6F">
        <w:rPr>
          <w:rFonts w:cs="Arial"/>
          <w:color w:val="000080"/>
        </w:rPr>
        <w:t xml:space="preserve"> </w:t>
      </w:r>
    </w:p>
    <w:p w:rsidR="006F687B" w:rsidRPr="00EC2D3D" w:rsidRDefault="00602B6F" w:rsidP="00187B9C">
      <w:pPr>
        <w:shd w:val="clear" w:color="auto" w:fill="FF9900"/>
        <w:jc w:val="both"/>
        <w:rPr>
          <w:rFonts w:cs="Arial"/>
          <w:color w:val="000080"/>
          <w:sz w:val="16"/>
          <w:szCs w:val="16"/>
          <w:highlight w:val="yellow"/>
        </w:rPr>
      </w:pPr>
      <w:r>
        <w:rPr>
          <w:rFonts w:cs="Arial"/>
          <w:color w:val="000080"/>
          <w:sz w:val="16"/>
          <w:szCs w:val="16"/>
          <w:highlight w:val="yellow"/>
        </w:rPr>
        <w:t xml:space="preserve">  </w:t>
      </w:r>
    </w:p>
    <w:p w:rsidR="00295451" w:rsidRPr="00402012" w:rsidRDefault="001A3082" w:rsidP="00187B9C">
      <w:pPr>
        <w:shd w:val="clear" w:color="auto" w:fill="FF9900"/>
        <w:jc w:val="both"/>
        <w:rPr>
          <w:rFonts w:cs="Arial"/>
          <w:color w:val="333399"/>
          <w:sz w:val="16"/>
          <w:szCs w:val="16"/>
        </w:rPr>
      </w:pPr>
      <w:r w:rsidRPr="00602B6F">
        <w:rPr>
          <w:rFonts w:cs="Arial"/>
          <w:color w:val="000080"/>
        </w:rPr>
        <w:t>The</w:t>
      </w:r>
      <w:r w:rsidR="006F687B" w:rsidRPr="00602B6F">
        <w:rPr>
          <w:rFonts w:cs="Arial"/>
          <w:color w:val="000080"/>
        </w:rPr>
        <w:t xml:space="preserve"> </w:t>
      </w:r>
      <w:r w:rsidR="005F3377">
        <w:rPr>
          <w:rFonts w:cs="Arial"/>
          <w:color w:val="000080"/>
        </w:rPr>
        <w:t>CLA</w:t>
      </w:r>
      <w:r w:rsidR="006F687B" w:rsidRPr="00602B6F">
        <w:rPr>
          <w:rFonts w:cs="Arial"/>
          <w:color w:val="000080"/>
        </w:rPr>
        <w:t xml:space="preserve"> Reviews </w:t>
      </w:r>
      <w:r w:rsidR="00C35936" w:rsidRPr="00602B6F">
        <w:rPr>
          <w:rFonts w:cs="Arial"/>
          <w:color w:val="000080"/>
        </w:rPr>
        <w:t xml:space="preserve">were held within timescale, </w:t>
      </w:r>
      <w:r w:rsidRPr="00602B6F">
        <w:rPr>
          <w:rFonts w:cs="Arial"/>
          <w:color w:val="000080"/>
        </w:rPr>
        <w:t>(</w:t>
      </w:r>
      <w:r w:rsidR="005F3377">
        <w:rPr>
          <w:rFonts w:cs="Arial"/>
          <w:color w:val="000080"/>
        </w:rPr>
        <w:t>100</w:t>
      </w:r>
      <w:r w:rsidR="00C35936" w:rsidRPr="00602B6F">
        <w:rPr>
          <w:rFonts w:cs="Arial"/>
          <w:color w:val="000080"/>
        </w:rPr>
        <w:t>%</w:t>
      </w:r>
      <w:r w:rsidRPr="00602B6F">
        <w:rPr>
          <w:rFonts w:cs="Arial"/>
          <w:color w:val="000080"/>
        </w:rPr>
        <w:t>)</w:t>
      </w:r>
      <w:r w:rsidR="00C35936" w:rsidRPr="00602B6F">
        <w:rPr>
          <w:rFonts w:cs="Arial"/>
          <w:color w:val="000080"/>
        </w:rPr>
        <w:t>.  Any Review that is likely to be out of timescale is discussed with the Quality Assurance Manager and it is only in the most exceptional of circumstances that a Review will go out of timescale, details of which would also be reported to the Head of Service for Quality Assurance and Service Improvement.</w:t>
      </w:r>
    </w:p>
    <w:p w:rsidR="00573358" w:rsidRDefault="00573358" w:rsidP="00187B9C">
      <w:pPr>
        <w:jc w:val="both"/>
        <w:outlineLvl w:val="0"/>
        <w:rPr>
          <w:rFonts w:cs="Arial"/>
          <w:color w:val="000080"/>
          <w:sz w:val="16"/>
          <w:szCs w:val="16"/>
        </w:rPr>
      </w:pPr>
    </w:p>
    <w:p w:rsidR="00573358" w:rsidRDefault="00573358" w:rsidP="00187B9C">
      <w:pPr>
        <w:jc w:val="both"/>
        <w:outlineLvl w:val="0"/>
        <w:rPr>
          <w:rFonts w:cs="Arial"/>
          <w:color w:val="000080"/>
          <w:sz w:val="16"/>
          <w:szCs w:val="16"/>
        </w:rPr>
      </w:pPr>
    </w:p>
    <w:p w:rsidR="00573358" w:rsidRDefault="00573358" w:rsidP="00187B9C">
      <w:pPr>
        <w:jc w:val="both"/>
        <w:outlineLvl w:val="0"/>
        <w:rPr>
          <w:rFonts w:cs="Arial"/>
          <w:color w:val="000080"/>
          <w:sz w:val="16"/>
          <w:szCs w:val="16"/>
        </w:rPr>
      </w:pPr>
    </w:p>
    <w:p w:rsidR="00602B6F" w:rsidRDefault="00602B6F" w:rsidP="00187B9C">
      <w:pPr>
        <w:jc w:val="both"/>
        <w:outlineLvl w:val="0"/>
        <w:rPr>
          <w:rFonts w:cs="Arial"/>
          <w:color w:val="000080"/>
          <w:sz w:val="16"/>
          <w:szCs w:val="16"/>
        </w:rPr>
      </w:pPr>
    </w:p>
    <w:p w:rsidR="00602B6F" w:rsidRDefault="00602B6F" w:rsidP="00187B9C">
      <w:pPr>
        <w:jc w:val="both"/>
        <w:outlineLvl w:val="0"/>
        <w:rPr>
          <w:rFonts w:cs="Arial"/>
          <w:color w:val="000080"/>
          <w:sz w:val="16"/>
          <w:szCs w:val="16"/>
        </w:rPr>
      </w:pPr>
    </w:p>
    <w:p w:rsidR="00602B6F" w:rsidRDefault="00602B6F" w:rsidP="00187B9C">
      <w:pPr>
        <w:jc w:val="both"/>
        <w:outlineLvl w:val="0"/>
        <w:rPr>
          <w:rFonts w:cs="Arial"/>
          <w:color w:val="000080"/>
          <w:sz w:val="16"/>
          <w:szCs w:val="16"/>
        </w:rPr>
      </w:pPr>
    </w:p>
    <w:p w:rsidR="00602B6F" w:rsidRDefault="00602B6F" w:rsidP="00187B9C">
      <w:pPr>
        <w:jc w:val="both"/>
        <w:outlineLvl w:val="0"/>
        <w:rPr>
          <w:rFonts w:cs="Arial"/>
          <w:color w:val="000080"/>
          <w:sz w:val="16"/>
          <w:szCs w:val="16"/>
        </w:rPr>
      </w:pPr>
    </w:p>
    <w:p w:rsidR="00602B6F" w:rsidRDefault="00602B6F" w:rsidP="00187B9C">
      <w:pPr>
        <w:jc w:val="both"/>
        <w:outlineLvl w:val="0"/>
        <w:rPr>
          <w:rFonts w:cs="Arial"/>
          <w:color w:val="000080"/>
          <w:sz w:val="16"/>
          <w:szCs w:val="16"/>
        </w:rPr>
      </w:pPr>
    </w:p>
    <w:p w:rsidR="00602B6F" w:rsidRDefault="00602B6F" w:rsidP="00187B9C">
      <w:pPr>
        <w:jc w:val="both"/>
        <w:outlineLvl w:val="0"/>
        <w:rPr>
          <w:rFonts w:cs="Arial"/>
          <w:color w:val="000080"/>
          <w:sz w:val="16"/>
          <w:szCs w:val="16"/>
        </w:rPr>
      </w:pPr>
    </w:p>
    <w:p w:rsidR="00602B6F" w:rsidRDefault="00602B6F" w:rsidP="00187B9C">
      <w:pPr>
        <w:jc w:val="both"/>
        <w:outlineLvl w:val="0"/>
        <w:rPr>
          <w:rFonts w:cs="Arial"/>
          <w:color w:val="000080"/>
          <w:sz w:val="16"/>
          <w:szCs w:val="16"/>
        </w:rPr>
      </w:pPr>
    </w:p>
    <w:p w:rsidR="00602B6F" w:rsidRDefault="00602B6F" w:rsidP="00187B9C">
      <w:pPr>
        <w:jc w:val="both"/>
        <w:outlineLvl w:val="0"/>
        <w:rPr>
          <w:rFonts w:cs="Arial"/>
          <w:color w:val="000080"/>
          <w:sz w:val="16"/>
          <w:szCs w:val="16"/>
        </w:rPr>
      </w:pPr>
    </w:p>
    <w:p w:rsidR="00602B6F" w:rsidRDefault="00602B6F" w:rsidP="00187B9C">
      <w:pPr>
        <w:jc w:val="both"/>
        <w:outlineLvl w:val="0"/>
        <w:rPr>
          <w:rFonts w:cs="Arial"/>
          <w:color w:val="000080"/>
          <w:sz w:val="16"/>
          <w:szCs w:val="16"/>
        </w:rPr>
      </w:pPr>
    </w:p>
    <w:p w:rsidR="00602B6F" w:rsidRDefault="00602B6F" w:rsidP="00187B9C">
      <w:pPr>
        <w:jc w:val="both"/>
        <w:outlineLvl w:val="0"/>
        <w:rPr>
          <w:rFonts w:cs="Arial"/>
          <w:color w:val="000080"/>
          <w:sz w:val="16"/>
          <w:szCs w:val="16"/>
        </w:rPr>
      </w:pPr>
    </w:p>
    <w:p w:rsidR="00573358" w:rsidRDefault="00573358" w:rsidP="00187B9C">
      <w:pPr>
        <w:jc w:val="both"/>
        <w:outlineLvl w:val="0"/>
        <w:rPr>
          <w:rFonts w:cs="Arial"/>
          <w:color w:val="000080"/>
          <w:sz w:val="16"/>
          <w:szCs w:val="16"/>
        </w:rPr>
      </w:pPr>
    </w:p>
    <w:p w:rsidR="00602B6F" w:rsidRDefault="00602B6F" w:rsidP="00187B9C">
      <w:pPr>
        <w:jc w:val="both"/>
        <w:outlineLvl w:val="0"/>
        <w:rPr>
          <w:rFonts w:cs="Arial"/>
          <w:color w:val="333399"/>
        </w:rPr>
      </w:pPr>
    </w:p>
    <w:p w:rsidR="00602B6F" w:rsidRDefault="00602B6F" w:rsidP="00187B9C">
      <w:pPr>
        <w:jc w:val="both"/>
        <w:outlineLvl w:val="0"/>
        <w:rPr>
          <w:rFonts w:cs="Arial"/>
          <w:color w:val="333399"/>
        </w:rPr>
      </w:pPr>
    </w:p>
    <w:p w:rsidR="00602B6F" w:rsidRDefault="00602B6F" w:rsidP="00187B9C">
      <w:pPr>
        <w:jc w:val="both"/>
        <w:outlineLvl w:val="0"/>
        <w:rPr>
          <w:rFonts w:cs="Arial"/>
          <w:color w:val="333399"/>
        </w:rPr>
      </w:pPr>
    </w:p>
    <w:p w:rsidR="00602B6F" w:rsidRDefault="00602B6F" w:rsidP="00187B9C">
      <w:pPr>
        <w:jc w:val="both"/>
        <w:outlineLvl w:val="0"/>
        <w:rPr>
          <w:rFonts w:cs="Arial"/>
          <w:color w:val="333399"/>
        </w:rPr>
      </w:pPr>
    </w:p>
    <w:p w:rsidR="00602B6F" w:rsidRDefault="00602B6F" w:rsidP="00187B9C">
      <w:pPr>
        <w:jc w:val="both"/>
        <w:outlineLvl w:val="0"/>
        <w:rPr>
          <w:rFonts w:cs="Arial"/>
          <w:color w:val="333399"/>
        </w:rPr>
      </w:pPr>
    </w:p>
    <w:p w:rsidR="00602B6F" w:rsidRDefault="00602B6F" w:rsidP="00187B9C">
      <w:pPr>
        <w:jc w:val="both"/>
        <w:outlineLvl w:val="0"/>
        <w:rPr>
          <w:rFonts w:cs="Arial"/>
          <w:color w:val="333399"/>
        </w:rPr>
      </w:pPr>
    </w:p>
    <w:p w:rsidR="00602B6F" w:rsidRDefault="00602B6F" w:rsidP="00187B9C">
      <w:pPr>
        <w:jc w:val="both"/>
        <w:outlineLvl w:val="0"/>
        <w:rPr>
          <w:rFonts w:cs="Arial"/>
          <w:color w:val="333399"/>
        </w:rPr>
      </w:pPr>
    </w:p>
    <w:p w:rsidR="00602B6F" w:rsidRDefault="00602B6F" w:rsidP="00187B9C">
      <w:pPr>
        <w:jc w:val="both"/>
        <w:outlineLvl w:val="0"/>
        <w:rPr>
          <w:rFonts w:cs="Arial"/>
          <w:color w:val="333399"/>
        </w:rPr>
      </w:pPr>
    </w:p>
    <w:p w:rsidR="00602B6F" w:rsidRDefault="00602B6F" w:rsidP="00187B9C">
      <w:pPr>
        <w:jc w:val="both"/>
        <w:outlineLvl w:val="0"/>
        <w:rPr>
          <w:rFonts w:cs="Arial"/>
          <w:color w:val="333399"/>
        </w:rPr>
      </w:pPr>
    </w:p>
    <w:p w:rsidR="00C4773D" w:rsidRDefault="00E243E1" w:rsidP="00187B9C">
      <w:pPr>
        <w:jc w:val="both"/>
        <w:outlineLvl w:val="0"/>
        <w:rPr>
          <w:rFonts w:cs="Arial"/>
          <w:color w:val="333399"/>
        </w:rPr>
      </w:pPr>
      <w:r w:rsidRPr="00E83E47">
        <w:rPr>
          <w:rFonts w:cs="Arial"/>
          <w:color w:val="333399"/>
        </w:rPr>
        <w:t xml:space="preserve">Looked After population </w:t>
      </w:r>
      <w:r w:rsidR="009367DB">
        <w:rPr>
          <w:rFonts w:cs="Arial"/>
          <w:color w:val="333399"/>
        </w:rPr>
        <w:t>during 201</w:t>
      </w:r>
      <w:r w:rsidR="00602B6F">
        <w:rPr>
          <w:rFonts w:cs="Arial"/>
          <w:color w:val="333399"/>
        </w:rPr>
        <w:t>8</w:t>
      </w:r>
      <w:r w:rsidR="009367DB">
        <w:rPr>
          <w:rFonts w:cs="Arial"/>
          <w:color w:val="333399"/>
        </w:rPr>
        <w:t>/1</w:t>
      </w:r>
      <w:r w:rsidR="00602B6F">
        <w:rPr>
          <w:rFonts w:cs="Arial"/>
          <w:color w:val="333399"/>
        </w:rPr>
        <w:t>9</w:t>
      </w:r>
      <w:r w:rsidR="00E83E47">
        <w:rPr>
          <w:rFonts w:cs="Arial"/>
          <w:color w:val="333399"/>
        </w:rPr>
        <w:t>:</w:t>
      </w:r>
      <w:r w:rsidRPr="00E83E47">
        <w:rPr>
          <w:rFonts w:cs="Arial"/>
          <w:color w:val="333399"/>
        </w:rPr>
        <w:t xml:space="preserve"> </w:t>
      </w:r>
    </w:p>
    <w:p w:rsidR="00FD5AD2" w:rsidRDefault="00FD5AD2" w:rsidP="00187B9C">
      <w:pPr>
        <w:jc w:val="both"/>
        <w:outlineLvl w:val="0"/>
        <w:rPr>
          <w:rFonts w:cs="Arial"/>
          <w:color w:val="333399"/>
        </w:rPr>
      </w:pPr>
    </w:p>
    <w:p w:rsidR="00FD5AD2" w:rsidRDefault="00FD5AD2" w:rsidP="00187B9C">
      <w:pPr>
        <w:jc w:val="both"/>
        <w:outlineLvl w:val="0"/>
        <w:rPr>
          <w:rFonts w:cs="Arial"/>
          <w:color w:val="333399"/>
        </w:rPr>
      </w:pPr>
    </w:p>
    <w:p w:rsidR="00C4773D" w:rsidRDefault="00C4773D" w:rsidP="00187B9C">
      <w:pPr>
        <w:jc w:val="both"/>
        <w:outlineLvl w:val="0"/>
        <w:rPr>
          <w:rFonts w:cs="Arial"/>
          <w:color w:val="333399"/>
        </w:rPr>
      </w:pPr>
    </w:p>
    <w:p w:rsidR="00DC798B" w:rsidRPr="006E4572" w:rsidRDefault="008044D8" w:rsidP="008044D8">
      <w:pPr>
        <w:jc w:val="center"/>
        <w:outlineLvl w:val="0"/>
        <w:rPr>
          <w:rFonts w:cs="Arial"/>
          <w:color w:val="333399"/>
          <w:sz w:val="16"/>
          <w:szCs w:val="16"/>
        </w:rPr>
      </w:pPr>
      <w:r>
        <w:rPr>
          <w:noProof/>
        </w:rPr>
        <w:drawing>
          <wp:inline distT="0" distB="0" distL="0" distR="0">
            <wp:extent cx="3773805" cy="2647950"/>
            <wp:effectExtent l="0" t="0" r="0" b="0"/>
            <wp:docPr id="4" name="Picture 4" descr="cid:image004.png@01D5535D.0D16A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cid:image004.png@01D5535D.0D16A73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773805" cy="2647950"/>
                    </a:xfrm>
                    <a:prstGeom prst="rect">
                      <a:avLst/>
                    </a:prstGeom>
                    <a:noFill/>
                    <a:ln>
                      <a:noFill/>
                    </a:ln>
                  </pic:spPr>
                </pic:pic>
              </a:graphicData>
            </a:graphic>
          </wp:inline>
        </w:drawing>
      </w:r>
    </w:p>
    <w:p w:rsidR="008F7F18" w:rsidRDefault="008F7F18" w:rsidP="00187B9C">
      <w:pPr>
        <w:jc w:val="both"/>
        <w:outlineLvl w:val="0"/>
        <w:rPr>
          <w:rFonts w:cs="Arial"/>
          <w:color w:val="000080"/>
        </w:rPr>
      </w:pPr>
    </w:p>
    <w:p w:rsidR="00D23351" w:rsidRPr="00B01582" w:rsidRDefault="00D23351" w:rsidP="00187B9C">
      <w:pPr>
        <w:jc w:val="both"/>
        <w:outlineLvl w:val="0"/>
        <w:rPr>
          <w:rFonts w:cs="Arial"/>
          <w:color w:val="000080"/>
        </w:rPr>
      </w:pPr>
      <w:r w:rsidRPr="00B01582">
        <w:rPr>
          <w:rFonts w:cs="Arial"/>
          <w:color w:val="000080"/>
        </w:rPr>
        <w:t xml:space="preserve">The age profile of children </w:t>
      </w:r>
      <w:r w:rsidR="0082709A" w:rsidRPr="00B01582">
        <w:rPr>
          <w:rFonts w:cs="Arial"/>
          <w:color w:val="000080"/>
        </w:rPr>
        <w:t xml:space="preserve">and young people </w:t>
      </w:r>
      <w:r w:rsidRPr="00B01582">
        <w:rPr>
          <w:rFonts w:cs="Arial"/>
          <w:color w:val="000080"/>
        </w:rPr>
        <w:t xml:space="preserve">entering care </w:t>
      </w:r>
      <w:r w:rsidR="00CB0860" w:rsidRPr="00B01582">
        <w:rPr>
          <w:rFonts w:cs="Arial"/>
          <w:color w:val="000080"/>
        </w:rPr>
        <w:t>during the period</w:t>
      </w:r>
      <w:r w:rsidRPr="00B01582">
        <w:rPr>
          <w:rFonts w:cs="Arial"/>
          <w:color w:val="000080"/>
        </w:rPr>
        <w:t>:</w:t>
      </w:r>
    </w:p>
    <w:p w:rsidR="00D23351" w:rsidRPr="00B01582" w:rsidRDefault="00D23351" w:rsidP="00187B9C">
      <w:pPr>
        <w:jc w:val="both"/>
        <w:outlineLvl w:val="0"/>
        <w:rPr>
          <w:rFonts w:cs="Arial"/>
          <w:color w:val="000080"/>
          <w:sz w:val="16"/>
          <w:szCs w:val="16"/>
        </w:rPr>
      </w:pPr>
    </w:p>
    <w:p w:rsidR="00D71451" w:rsidRPr="00B01582" w:rsidRDefault="00B01582" w:rsidP="00187B9C">
      <w:pPr>
        <w:pStyle w:val="ListParagraph"/>
        <w:numPr>
          <w:ilvl w:val="0"/>
          <w:numId w:val="3"/>
        </w:numPr>
        <w:ind w:left="360"/>
        <w:jc w:val="both"/>
        <w:outlineLvl w:val="0"/>
        <w:rPr>
          <w:rFonts w:cs="Arial"/>
          <w:color w:val="000080"/>
        </w:rPr>
      </w:pPr>
      <w:r w:rsidRPr="00B01582">
        <w:rPr>
          <w:rFonts w:cs="Arial"/>
          <w:color w:val="000080"/>
        </w:rPr>
        <w:t>14.8</w:t>
      </w:r>
      <w:r w:rsidR="00D71451" w:rsidRPr="00B01582">
        <w:rPr>
          <w:rFonts w:cs="Arial"/>
          <w:color w:val="000080"/>
        </w:rPr>
        <w:t>% of children who started to be looked after during</w:t>
      </w:r>
      <w:r w:rsidRPr="00B01582">
        <w:rPr>
          <w:rFonts w:cs="Arial"/>
          <w:color w:val="000080"/>
        </w:rPr>
        <w:t xml:space="preserve"> the year ending 31st March 2019</w:t>
      </w:r>
      <w:r w:rsidR="00D71451" w:rsidRPr="00B01582">
        <w:rPr>
          <w:rFonts w:cs="Arial"/>
          <w:color w:val="000080"/>
        </w:rPr>
        <w:t xml:space="preserve"> were aged less than 1. </w:t>
      </w:r>
    </w:p>
    <w:p w:rsidR="00D71451" w:rsidRPr="00B01582" w:rsidRDefault="00B01582" w:rsidP="00187B9C">
      <w:pPr>
        <w:pStyle w:val="ListParagraph"/>
        <w:numPr>
          <w:ilvl w:val="0"/>
          <w:numId w:val="3"/>
        </w:numPr>
        <w:ind w:left="360"/>
        <w:jc w:val="both"/>
        <w:outlineLvl w:val="0"/>
        <w:rPr>
          <w:rFonts w:cs="Arial"/>
          <w:color w:val="000080"/>
        </w:rPr>
      </w:pPr>
      <w:r w:rsidRPr="00B01582">
        <w:rPr>
          <w:rFonts w:cs="Arial"/>
          <w:color w:val="000080"/>
        </w:rPr>
        <w:t>9.0</w:t>
      </w:r>
      <w:r w:rsidR="00D71451" w:rsidRPr="00B01582">
        <w:rPr>
          <w:rFonts w:cs="Arial"/>
          <w:color w:val="000080"/>
        </w:rPr>
        <w:t>% of children were aged 1 to 4.</w:t>
      </w:r>
    </w:p>
    <w:p w:rsidR="00D71451" w:rsidRPr="00B01582" w:rsidRDefault="00B01582" w:rsidP="00187B9C">
      <w:pPr>
        <w:pStyle w:val="ListParagraph"/>
        <w:numPr>
          <w:ilvl w:val="0"/>
          <w:numId w:val="3"/>
        </w:numPr>
        <w:ind w:left="360"/>
        <w:jc w:val="both"/>
        <w:outlineLvl w:val="0"/>
        <w:rPr>
          <w:rFonts w:cs="Arial"/>
          <w:color w:val="000080"/>
        </w:rPr>
      </w:pPr>
      <w:r w:rsidRPr="00B01582">
        <w:rPr>
          <w:rFonts w:cs="Arial"/>
          <w:color w:val="000080"/>
        </w:rPr>
        <w:t>9.0</w:t>
      </w:r>
      <w:r w:rsidR="00D71451" w:rsidRPr="00B01582">
        <w:rPr>
          <w:rFonts w:cs="Arial"/>
          <w:color w:val="000080"/>
        </w:rPr>
        <w:t xml:space="preserve">% of children who started to be looked after were aged 5 to 9. </w:t>
      </w:r>
    </w:p>
    <w:p w:rsidR="00D71451" w:rsidRPr="00B01582" w:rsidRDefault="00B01582" w:rsidP="00187B9C">
      <w:pPr>
        <w:pStyle w:val="ListParagraph"/>
        <w:numPr>
          <w:ilvl w:val="0"/>
          <w:numId w:val="3"/>
        </w:numPr>
        <w:ind w:left="360"/>
        <w:jc w:val="both"/>
        <w:outlineLvl w:val="0"/>
        <w:rPr>
          <w:rFonts w:cs="Arial"/>
          <w:color w:val="000080"/>
        </w:rPr>
      </w:pPr>
      <w:r w:rsidRPr="00B01582">
        <w:rPr>
          <w:rFonts w:cs="Arial"/>
          <w:color w:val="000080"/>
        </w:rPr>
        <w:t>25.4</w:t>
      </w:r>
      <w:r w:rsidR="00D71451" w:rsidRPr="00B01582">
        <w:rPr>
          <w:rFonts w:cs="Arial"/>
          <w:color w:val="000080"/>
        </w:rPr>
        <w:t xml:space="preserve">% of young people who started to be looked after were aged 10 to 15. </w:t>
      </w:r>
    </w:p>
    <w:p w:rsidR="00D71451" w:rsidRPr="00B01582" w:rsidRDefault="00B01582" w:rsidP="00187B9C">
      <w:pPr>
        <w:pStyle w:val="ListParagraph"/>
        <w:numPr>
          <w:ilvl w:val="0"/>
          <w:numId w:val="3"/>
        </w:numPr>
        <w:ind w:left="360"/>
        <w:jc w:val="both"/>
        <w:outlineLvl w:val="0"/>
        <w:rPr>
          <w:rFonts w:cs="Arial"/>
          <w:color w:val="000080"/>
        </w:rPr>
      </w:pPr>
      <w:r w:rsidRPr="00B01582">
        <w:rPr>
          <w:rFonts w:cs="Arial"/>
          <w:color w:val="000080"/>
        </w:rPr>
        <w:t>41.8</w:t>
      </w:r>
      <w:r w:rsidR="00D71451" w:rsidRPr="00B01582">
        <w:rPr>
          <w:rFonts w:cs="Arial"/>
          <w:color w:val="000080"/>
        </w:rPr>
        <w:t xml:space="preserve">% of young people who started to be looked after were aged 16 and over. </w:t>
      </w:r>
    </w:p>
    <w:p w:rsidR="00D71451" w:rsidRPr="00EC2D3D" w:rsidRDefault="00D71451" w:rsidP="00187B9C">
      <w:pPr>
        <w:pStyle w:val="ListParagraph"/>
        <w:ind w:left="360"/>
        <w:jc w:val="both"/>
        <w:outlineLvl w:val="0"/>
        <w:rPr>
          <w:rFonts w:cs="Arial"/>
          <w:color w:val="000080"/>
          <w:highlight w:val="yellow"/>
        </w:rPr>
      </w:pPr>
    </w:p>
    <w:p w:rsidR="00D23351" w:rsidRPr="00EC2D3D" w:rsidRDefault="00D23351" w:rsidP="00187B9C">
      <w:pPr>
        <w:jc w:val="both"/>
        <w:outlineLvl w:val="0"/>
        <w:rPr>
          <w:rFonts w:cs="Arial"/>
          <w:color w:val="000080"/>
          <w:sz w:val="16"/>
          <w:szCs w:val="16"/>
          <w:highlight w:val="yellow"/>
        </w:rPr>
      </w:pPr>
    </w:p>
    <w:p w:rsidR="00456302" w:rsidRPr="00407C3A" w:rsidRDefault="009367DB" w:rsidP="00187B9C">
      <w:pPr>
        <w:jc w:val="both"/>
        <w:outlineLvl w:val="0"/>
        <w:rPr>
          <w:rFonts w:cs="Arial"/>
          <w:color w:val="000080"/>
        </w:rPr>
      </w:pPr>
      <w:r w:rsidRPr="00407C3A">
        <w:rPr>
          <w:rFonts w:cs="Arial"/>
          <w:color w:val="000080"/>
        </w:rPr>
        <w:t>A national benchmarking survey (December 2013) identified that</w:t>
      </w:r>
      <w:r w:rsidR="004D3D4A" w:rsidRPr="00407C3A">
        <w:rPr>
          <w:rFonts w:cs="Arial"/>
          <w:color w:val="000080"/>
        </w:rPr>
        <w:t xml:space="preserve"> the average caseload for IROs range</w:t>
      </w:r>
      <w:r w:rsidRPr="00407C3A">
        <w:rPr>
          <w:rFonts w:cs="Arial"/>
          <w:color w:val="000080"/>
        </w:rPr>
        <w:t>d</w:t>
      </w:r>
      <w:r w:rsidR="004D3D4A" w:rsidRPr="00407C3A">
        <w:rPr>
          <w:rFonts w:cs="Arial"/>
          <w:color w:val="000080"/>
        </w:rPr>
        <w:t xml:space="preserve"> between </w:t>
      </w:r>
      <w:r w:rsidR="00B925AA" w:rsidRPr="00407C3A">
        <w:rPr>
          <w:rFonts w:cs="Arial"/>
          <w:color w:val="000080"/>
        </w:rPr>
        <w:t>49</w:t>
      </w:r>
      <w:r w:rsidR="004D3D4A" w:rsidRPr="00407C3A">
        <w:rPr>
          <w:rFonts w:cs="Arial"/>
          <w:color w:val="000080"/>
        </w:rPr>
        <w:t xml:space="preserve"> and 95</w:t>
      </w:r>
      <w:r w:rsidR="00456302" w:rsidRPr="00407C3A">
        <w:rPr>
          <w:rFonts w:cs="Arial"/>
          <w:color w:val="000080"/>
        </w:rPr>
        <w:t xml:space="preserve">. </w:t>
      </w:r>
      <w:r w:rsidR="004D3D4A" w:rsidRPr="00407C3A">
        <w:rPr>
          <w:rFonts w:cs="Arial"/>
          <w:color w:val="000080"/>
        </w:rPr>
        <w:t xml:space="preserve"> </w:t>
      </w:r>
      <w:r w:rsidRPr="00407C3A">
        <w:rPr>
          <w:rFonts w:cs="Arial"/>
          <w:color w:val="000080"/>
        </w:rPr>
        <w:t>Within</w:t>
      </w:r>
      <w:r w:rsidR="00985E8B" w:rsidRPr="00407C3A">
        <w:rPr>
          <w:rFonts w:cs="Arial"/>
          <w:color w:val="000080"/>
        </w:rPr>
        <w:t xml:space="preserve"> Harrow</w:t>
      </w:r>
      <w:r w:rsidRPr="00407C3A">
        <w:rPr>
          <w:rFonts w:cs="Arial"/>
          <w:color w:val="000080"/>
        </w:rPr>
        <w:t xml:space="preserve">, IROs have had caseloads of between </w:t>
      </w:r>
      <w:r w:rsidR="00573358" w:rsidRPr="00407C3A">
        <w:rPr>
          <w:rFonts w:cs="Arial"/>
          <w:color w:val="000080"/>
        </w:rPr>
        <w:t>49 and 6</w:t>
      </w:r>
      <w:r w:rsidR="00B925AA" w:rsidRPr="00407C3A">
        <w:rPr>
          <w:rFonts w:cs="Arial"/>
          <w:color w:val="000080"/>
        </w:rPr>
        <w:t>8</w:t>
      </w:r>
      <w:r w:rsidR="00573358" w:rsidRPr="00407C3A">
        <w:rPr>
          <w:rFonts w:cs="Arial"/>
          <w:color w:val="000080"/>
        </w:rPr>
        <w:t xml:space="preserve"> per </w:t>
      </w:r>
      <w:proofErr w:type="spellStart"/>
      <w:r w:rsidRPr="00407C3A">
        <w:rPr>
          <w:rFonts w:cs="Arial"/>
          <w:color w:val="000080"/>
        </w:rPr>
        <w:t>fte</w:t>
      </w:r>
      <w:proofErr w:type="spellEnd"/>
      <w:r w:rsidRPr="00407C3A">
        <w:rPr>
          <w:rFonts w:cs="Arial"/>
          <w:color w:val="000080"/>
        </w:rPr>
        <w:t xml:space="preserve"> worker</w:t>
      </w:r>
      <w:r w:rsidR="00DC7320" w:rsidRPr="00407C3A">
        <w:rPr>
          <w:rFonts w:cs="Arial"/>
          <w:color w:val="000080"/>
        </w:rPr>
        <w:t xml:space="preserve"> during</w:t>
      </w:r>
      <w:r w:rsidR="00C4773D" w:rsidRPr="00407C3A">
        <w:rPr>
          <w:rFonts w:cs="Arial"/>
          <w:color w:val="000080"/>
        </w:rPr>
        <w:t xml:space="preserve"> </w:t>
      </w:r>
      <w:r w:rsidR="00573358" w:rsidRPr="00407C3A">
        <w:rPr>
          <w:rFonts w:cs="Arial"/>
          <w:color w:val="000080"/>
        </w:rPr>
        <w:t>the period 201</w:t>
      </w:r>
      <w:r w:rsidR="00407C3A" w:rsidRPr="00407C3A">
        <w:rPr>
          <w:rFonts w:cs="Arial"/>
          <w:color w:val="000080"/>
        </w:rPr>
        <w:t>8</w:t>
      </w:r>
      <w:r w:rsidR="00573358" w:rsidRPr="00407C3A">
        <w:rPr>
          <w:rFonts w:cs="Arial"/>
          <w:color w:val="000080"/>
        </w:rPr>
        <w:t>/1</w:t>
      </w:r>
      <w:r w:rsidR="00407C3A" w:rsidRPr="00407C3A">
        <w:rPr>
          <w:rFonts w:cs="Arial"/>
          <w:color w:val="000080"/>
        </w:rPr>
        <w:t>9</w:t>
      </w:r>
      <w:r w:rsidR="00573358" w:rsidRPr="00407C3A">
        <w:rPr>
          <w:rFonts w:cs="Arial"/>
          <w:color w:val="000080"/>
        </w:rPr>
        <w:t xml:space="preserve">.  </w:t>
      </w:r>
      <w:r w:rsidR="004C6CE3" w:rsidRPr="00407C3A">
        <w:rPr>
          <w:rFonts w:cs="Arial"/>
          <w:color w:val="000080"/>
        </w:rPr>
        <w:t>Caseloads for IRO’s in Harrow remain well within guidance requirements, and all IRO’s have a balanced caseload so that complexity and distance are shared equitably across the service.</w:t>
      </w:r>
      <w:r w:rsidR="004D3D4A" w:rsidRPr="00407C3A">
        <w:rPr>
          <w:rFonts w:cs="Arial"/>
          <w:color w:val="000080"/>
        </w:rPr>
        <w:t xml:space="preserve"> </w:t>
      </w:r>
    </w:p>
    <w:p w:rsidR="00456302" w:rsidRPr="00EC2D3D" w:rsidRDefault="00456302" w:rsidP="00187B9C">
      <w:pPr>
        <w:jc w:val="both"/>
        <w:outlineLvl w:val="0"/>
        <w:rPr>
          <w:rFonts w:cs="Arial"/>
          <w:color w:val="000080"/>
          <w:highlight w:val="yellow"/>
        </w:rPr>
      </w:pPr>
    </w:p>
    <w:p w:rsidR="004E7475" w:rsidRPr="00B01582" w:rsidRDefault="009367DB" w:rsidP="00187B9C">
      <w:pPr>
        <w:jc w:val="both"/>
        <w:outlineLvl w:val="0"/>
        <w:rPr>
          <w:color w:val="000080"/>
        </w:rPr>
      </w:pPr>
      <w:r w:rsidRPr="00B01582">
        <w:rPr>
          <w:color w:val="000080"/>
        </w:rPr>
        <w:t xml:space="preserve">During </w:t>
      </w:r>
      <w:r w:rsidR="00573358" w:rsidRPr="00B01582">
        <w:rPr>
          <w:color w:val="000080"/>
        </w:rPr>
        <w:t>201</w:t>
      </w:r>
      <w:r w:rsidR="003A72E6" w:rsidRPr="00B01582">
        <w:rPr>
          <w:color w:val="000080"/>
        </w:rPr>
        <w:t>8</w:t>
      </w:r>
      <w:r w:rsidR="00573358" w:rsidRPr="00B01582">
        <w:rPr>
          <w:color w:val="000080"/>
        </w:rPr>
        <w:t>/1</w:t>
      </w:r>
      <w:r w:rsidR="003A72E6" w:rsidRPr="00B01582">
        <w:rPr>
          <w:color w:val="000080"/>
        </w:rPr>
        <w:t>9</w:t>
      </w:r>
      <w:r w:rsidRPr="00B01582">
        <w:rPr>
          <w:color w:val="000080"/>
        </w:rPr>
        <w:t>,</w:t>
      </w:r>
      <w:r w:rsidR="007C79DD" w:rsidRPr="00B01582">
        <w:rPr>
          <w:color w:val="000080"/>
        </w:rPr>
        <w:t xml:space="preserve"> </w:t>
      </w:r>
      <w:r w:rsidRPr="00B01582">
        <w:rPr>
          <w:color w:val="000080"/>
        </w:rPr>
        <w:t xml:space="preserve">IROs have </w:t>
      </w:r>
      <w:r w:rsidR="00573358" w:rsidRPr="00B01582">
        <w:rPr>
          <w:color w:val="000080"/>
        </w:rPr>
        <w:t xml:space="preserve">continued to </w:t>
      </w:r>
      <w:r w:rsidR="00DC7320" w:rsidRPr="00B01582">
        <w:rPr>
          <w:color w:val="000080"/>
        </w:rPr>
        <w:t>assume</w:t>
      </w:r>
      <w:r w:rsidRPr="00B01582">
        <w:rPr>
          <w:color w:val="000080"/>
        </w:rPr>
        <w:t xml:space="preserve"> a number of other responsibilities</w:t>
      </w:r>
      <w:r w:rsidR="00573358" w:rsidRPr="00B01582">
        <w:rPr>
          <w:color w:val="000080"/>
        </w:rPr>
        <w:t xml:space="preserve"> with their Championing roles </w:t>
      </w:r>
      <w:r w:rsidR="008F6950" w:rsidRPr="00B01582">
        <w:rPr>
          <w:color w:val="000080"/>
        </w:rPr>
        <w:t>in the areas of permanency planning, Health Assessments, Personal Education Plans (working c</w:t>
      </w:r>
      <w:r w:rsidR="00B55704" w:rsidRPr="00B01582">
        <w:rPr>
          <w:color w:val="000080"/>
        </w:rPr>
        <w:t>losely with the Virtual School) and</w:t>
      </w:r>
      <w:r w:rsidR="008F6950" w:rsidRPr="00B01582">
        <w:rPr>
          <w:color w:val="000080"/>
        </w:rPr>
        <w:t xml:space="preserve"> Participation</w:t>
      </w:r>
      <w:r w:rsidR="00B55704" w:rsidRPr="00B01582">
        <w:rPr>
          <w:color w:val="000080"/>
        </w:rPr>
        <w:t xml:space="preserve">.  </w:t>
      </w:r>
      <w:r w:rsidR="00932EF2" w:rsidRPr="00B01582">
        <w:rPr>
          <w:color w:val="000080"/>
        </w:rPr>
        <w:t>One IRO attends meetings with the Virtual School plus other key staff to take forw</w:t>
      </w:r>
      <w:r w:rsidR="00B55704" w:rsidRPr="00B01582">
        <w:rPr>
          <w:color w:val="000080"/>
        </w:rPr>
        <w:t xml:space="preserve">ard issues to do with education, attendance, exclusions </w:t>
      </w:r>
      <w:r w:rsidR="00932EF2" w:rsidRPr="00B01582">
        <w:rPr>
          <w:color w:val="000080"/>
        </w:rPr>
        <w:t xml:space="preserve">and Personal Education Plans, including issues to do with their completion and uploading on to the child’s casefile in a timely manner. </w:t>
      </w:r>
      <w:r w:rsidR="00B55704" w:rsidRPr="00B01582">
        <w:rPr>
          <w:color w:val="000080"/>
        </w:rPr>
        <w:t>An</w:t>
      </w:r>
      <w:r w:rsidR="00932EF2" w:rsidRPr="00B01582">
        <w:rPr>
          <w:color w:val="000080"/>
        </w:rPr>
        <w:t xml:space="preserve"> IRO has also attended designated teachers events linking their role with education, the role of the IRO and looked after children procedures.  One of the IROs </w:t>
      </w:r>
      <w:r w:rsidR="00DA241E" w:rsidRPr="00B01582">
        <w:rPr>
          <w:color w:val="000080"/>
        </w:rPr>
        <w:t xml:space="preserve">undertakes training for </w:t>
      </w:r>
      <w:r w:rsidR="00932EF2" w:rsidRPr="00B01582">
        <w:rPr>
          <w:color w:val="000080"/>
        </w:rPr>
        <w:t xml:space="preserve">foster carers </w:t>
      </w:r>
      <w:r w:rsidR="00DA241E" w:rsidRPr="00B01582">
        <w:rPr>
          <w:color w:val="000080"/>
        </w:rPr>
        <w:t xml:space="preserve">with regards to the role of the IRO and the Looked </w:t>
      </w:r>
      <w:proofErr w:type="gramStart"/>
      <w:r w:rsidR="00DA241E" w:rsidRPr="00B01582">
        <w:rPr>
          <w:color w:val="000080"/>
        </w:rPr>
        <w:t>After</w:t>
      </w:r>
      <w:proofErr w:type="gramEnd"/>
      <w:r w:rsidR="00DA241E" w:rsidRPr="00B01582">
        <w:rPr>
          <w:color w:val="000080"/>
        </w:rPr>
        <w:t xml:space="preserve"> Children process.</w:t>
      </w:r>
      <w:r w:rsidR="00932EF2" w:rsidRPr="00B01582">
        <w:rPr>
          <w:color w:val="000080"/>
        </w:rPr>
        <w:t xml:space="preserve">  </w:t>
      </w:r>
      <w:r w:rsidR="008F6950" w:rsidRPr="00B01582">
        <w:rPr>
          <w:color w:val="000080"/>
        </w:rPr>
        <w:t xml:space="preserve">IROs also have links with the social work teams and attend Team meetings, including with the Fostering Team, Children Looked After and Children in Need Teams, Leaving Care and Unaccompanied Asylum Seeking Children Team and the Children </w:t>
      </w:r>
      <w:r w:rsidR="00DA241E" w:rsidRPr="00B01582">
        <w:rPr>
          <w:color w:val="000080"/>
        </w:rPr>
        <w:t>and Young Adults Disabilities Service (CYADS)</w:t>
      </w:r>
      <w:r w:rsidR="008F6950" w:rsidRPr="00B01582">
        <w:rPr>
          <w:color w:val="000080"/>
        </w:rPr>
        <w:t xml:space="preserve">.  </w:t>
      </w:r>
      <w:r w:rsidR="007541AD">
        <w:rPr>
          <w:color w:val="000080"/>
        </w:rPr>
        <w:t xml:space="preserve">One of the IRO’s delivers induction session on the role of the IRO to new trainees on a yearly basis.  </w:t>
      </w:r>
      <w:r w:rsidR="008F6950" w:rsidRPr="00B01582">
        <w:rPr>
          <w:color w:val="000080"/>
        </w:rPr>
        <w:t xml:space="preserve">This helps to improve consistency within the social work teams and to build up good working relationships between the IROs and social workers. </w:t>
      </w:r>
    </w:p>
    <w:p w:rsidR="00831A2A" w:rsidRDefault="00831A2A" w:rsidP="00187B9C">
      <w:pPr>
        <w:jc w:val="both"/>
        <w:outlineLvl w:val="0"/>
        <w:rPr>
          <w:color w:val="000080"/>
          <w:highlight w:val="yellow"/>
        </w:rPr>
      </w:pPr>
    </w:p>
    <w:p w:rsidR="008044D8" w:rsidRPr="00EC2D3D" w:rsidRDefault="008044D8" w:rsidP="00187B9C">
      <w:pPr>
        <w:jc w:val="both"/>
        <w:outlineLvl w:val="0"/>
        <w:rPr>
          <w:color w:val="000080"/>
          <w:highlight w:val="yellow"/>
        </w:rPr>
      </w:pPr>
    </w:p>
    <w:p w:rsidR="00F722AF" w:rsidRDefault="00831A2A" w:rsidP="00187B9C">
      <w:pPr>
        <w:jc w:val="both"/>
        <w:outlineLvl w:val="0"/>
        <w:rPr>
          <w:color w:val="000080"/>
        </w:rPr>
      </w:pPr>
      <w:r w:rsidRPr="00407C3A">
        <w:rPr>
          <w:color w:val="000080"/>
        </w:rPr>
        <w:lastRenderedPageBreak/>
        <w:t xml:space="preserve">During the year the </w:t>
      </w:r>
      <w:r w:rsidR="00407C3A" w:rsidRPr="00407C3A">
        <w:rPr>
          <w:color w:val="000080"/>
        </w:rPr>
        <w:t xml:space="preserve">number of </w:t>
      </w:r>
      <w:r w:rsidRPr="00407C3A">
        <w:rPr>
          <w:color w:val="000080"/>
        </w:rPr>
        <w:t xml:space="preserve">Looked After population </w:t>
      </w:r>
      <w:r w:rsidR="00407C3A" w:rsidRPr="00407C3A">
        <w:rPr>
          <w:color w:val="000080"/>
        </w:rPr>
        <w:t xml:space="preserve">has been stable, with higher numbers reaching 173 in August and September 2018 and 177 in October 2018 before </w:t>
      </w:r>
      <w:r w:rsidR="00407C3A">
        <w:rPr>
          <w:color w:val="000080"/>
        </w:rPr>
        <w:t>reducing</w:t>
      </w:r>
      <w:r w:rsidR="00407C3A" w:rsidRPr="00407C3A">
        <w:rPr>
          <w:color w:val="000080"/>
        </w:rPr>
        <w:t xml:space="preserve"> to the numbers that have been seen throughout the year </w:t>
      </w:r>
      <w:r w:rsidR="00407C3A">
        <w:rPr>
          <w:color w:val="000080"/>
        </w:rPr>
        <w:t xml:space="preserve">of </w:t>
      </w:r>
      <w:r w:rsidR="003A72E6">
        <w:rPr>
          <w:color w:val="000080"/>
        </w:rPr>
        <w:t xml:space="preserve">between 159 and </w:t>
      </w:r>
      <w:r w:rsidR="00407C3A" w:rsidRPr="00407C3A">
        <w:rPr>
          <w:color w:val="000080"/>
        </w:rPr>
        <w:t>169.</w:t>
      </w:r>
      <w:r w:rsidRPr="00407C3A">
        <w:rPr>
          <w:color w:val="000080"/>
        </w:rPr>
        <w:t xml:space="preserve"> </w:t>
      </w:r>
    </w:p>
    <w:p w:rsidR="00F97909" w:rsidRDefault="00F97909" w:rsidP="00187B9C">
      <w:pPr>
        <w:jc w:val="both"/>
        <w:outlineLvl w:val="0"/>
        <w:rPr>
          <w:color w:val="000080"/>
          <w:sz w:val="16"/>
          <w:szCs w:val="16"/>
        </w:rPr>
      </w:pPr>
    </w:p>
    <w:p w:rsidR="00C020A1" w:rsidRPr="00C020A1" w:rsidRDefault="00C020A1" w:rsidP="00187B9C">
      <w:pPr>
        <w:jc w:val="both"/>
        <w:outlineLvl w:val="0"/>
        <w:rPr>
          <w:color w:val="000080"/>
          <w:sz w:val="16"/>
          <w:szCs w:val="16"/>
        </w:rPr>
      </w:pPr>
    </w:p>
    <w:p w:rsidR="00F97909" w:rsidRDefault="00F97909" w:rsidP="00187B9C">
      <w:pPr>
        <w:ind w:left="360" w:hanging="360"/>
        <w:jc w:val="both"/>
        <w:rPr>
          <w:rFonts w:cs="Arial"/>
          <w:color w:val="000080"/>
          <w:sz w:val="28"/>
          <w:szCs w:val="28"/>
          <w:u w:val="single"/>
        </w:rPr>
      </w:pPr>
      <w:r>
        <w:rPr>
          <w:rFonts w:cs="Arial"/>
          <w:color w:val="000080"/>
          <w:sz w:val="28"/>
          <w:szCs w:val="28"/>
          <w:u w:val="single"/>
        </w:rPr>
        <w:t>Permanency Outcomes</w:t>
      </w:r>
    </w:p>
    <w:p w:rsidR="00D71451" w:rsidRDefault="00D71451" w:rsidP="00187B9C">
      <w:pPr>
        <w:ind w:left="360" w:hanging="360"/>
        <w:jc w:val="both"/>
        <w:rPr>
          <w:rFonts w:cs="Arial"/>
          <w:color w:val="000080"/>
          <w:sz w:val="28"/>
          <w:szCs w:val="28"/>
          <w:u w:val="single"/>
        </w:rPr>
      </w:pPr>
    </w:p>
    <w:p w:rsidR="00D71451" w:rsidRPr="00A50BDA" w:rsidRDefault="00407C3A" w:rsidP="00187B9C">
      <w:pPr>
        <w:spacing w:after="200" w:line="276" w:lineRule="auto"/>
        <w:jc w:val="both"/>
        <w:rPr>
          <w:rFonts w:eastAsia="Calibri" w:cs="Arial"/>
          <w:color w:val="000080"/>
          <w:lang w:eastAsia="en-US"/>
        </w:rPr>
      </w:pPr>
      <w:r w:rsidRPr="00A50BDA">
        <w:rPr>
          <w:rFonts w:eastAsia="Calibri" w:cs="Arial"/>
          <w:color w:val="000080"/>
          <w:lang w:eastAsia="en-US"/>
        </w:rPr>
        <w:t>During the period 2018/19</w:t>
      </w:r>
      <w:r w:rsidR="00D71451" w:rsidRPr="00A50BDA">
        <w:rPr>
          <w:rFonts w:eastAsia="Calibri" w:cs="Arial"/>
          <w:color w:val="000080"/>
          <w:lang w:eastAsia="en-US"/>
        </w:rPr>
        <w:t>, the majority of children have achieved permanency through a return home t</w:t>
      </w:r>
      <w:r w:rsidR="00A50BDA" w:rsidRPr="00A50BDA">
        <w:rPr>
          <w:rFonts w:eastAsia="Calibri" w:cs="Arial"/>
          <w:color w:val="000080"/>
          <w:lang w:eastAsia="en-US"/>
        </w:rPr>
        <w:t>o live with parents 28.8% or with relatives 5.9%</w:t>
      </w:r>
      <w:r w:rsidR="00B925AA" w:rsidRPr="00A50BDA">
        <w:rPr>
          <w:rFonts w:eastAsia="Calibri" w:cs="Arial"/>
          <w:color w:val="000080"/>
          <w:lang w:eastAsia="en-US"/>
        </w:rPr>
        <w:t>,</w:t>
      </w:r>
      <w:r w:rsidR="00D71451" w:rsidRPr="00A50BDA">
        <w:rPr>
          <w:rFonts w:eastAsia="Calibri" w:cs="Arial"/>
          <w:color w:val="000080"/>
          <w:lang w:eastAsia="en-US"/>
        </w:rPr>
        <w:t xml:space="preserve"> with </w:t>
      </w:r>
      <w:r w:rsidR="00A50BDA" w:rsidRPr="00A50BDA">
        <w:rPr>
          <w:rFonts w:eastAsia="Calibri" w:cs="Arial"/>
          <w:color w:val="000080"/>
          <w:lang w:eastAsia="en-US"/>
        </w:rPr>
        <w:t>4</w:t>
      </w:r>
      <w:r w:rsidR="00D71451" w:rsidRPr="00A50BDA">
        <w:rPr>
          <w:rFonts w:eastAsia="Calibri" w:cs="Arial"/>
          <w:color w:val="000080"/>
          <w:lang w:eastAsia="en-US"/>
        </w:rPr>
        <w:t>.</w:t>
      </w:r>
      <w:r w:rsidR="00A50BDA" w:rsidRPr="00A50BDA">
        <w:rPr>
          <w:rFonts w:eastAsia="Calibri" w:cs="Arial"/>
          <w:color w:val="000080"/>
          <w:lang w:eastAsia="en-US"/>
        </w:rPr>
        <w:t>2</w:t>
      </w:r>
      <w:r w:rsidR="00D71451" w:rsidRPr="00A50BDA">
        <w:rPr>
          <w:rFonts w:eastAsia="Calibri" w:cs="Arial"/>
          <w:color w:val="000080"/>
          <w:lang w:eastAsia="en-US"/>
        </w:rPr>
        <w:t xml:space="preserve">% being adopted. </w:t>
      </w:r>
    </w:p>
    <w:p w:rsidR="00D71451" w:rsidRPr="00A50BDA" w:rsidRDefault="00D71451" w:rsidP="00187B9C">
      <w:pPr>
        <w:spacing w:after="200" w:line="276" w:lineRule="auto"/>
        <w:jc w:val="both"/>
        <w:rPr>
          <w:rFonts w:eastAsia="Calibri" w:cs="Arial"/>
          <w:color w:val="000080"/>
          <w:lang w:eastAsia="en-US"/>
        </w:rPr>
      </w:pPr>
      <w:r w:rsidRPr="00A50BDA">
        <w:rPr>
          <w:rFonts w:eastAsia="Calibri" w:cs="Arial"/>
          <w:color w:val="000080"/>
          <w:lang w:eastAsia="en-US"/>
        </w:rPr>
        <w:t>The profile in terms of children le</w:t>
      </w:r>
      <w:r w:rsidR="00A50BDA" w:rsidRPr="00A50BDA">
        <w:rPr>
          <w:rFonts w:eastAsia="Calibri" w:cs="Arial"/>
          <w:color w:val="000080"/>
          <w:lang w:eastAsia="en-US"/>
        </w:rPr>
        <w:t>aving care as at 31st March 2019</w:t>
      </w:r>
      <w:r w:rsidRPr="00A50BDA">
        <w:rPr>
          <w:rFonts w:eastAsia="Calibri" w:cs="Arial"/>
          <w:color w:val="000080"/>
          <w:lang w:eastAsia="en-US"/>
        </w:rPr>
        <w:t>:</w:t>
      </w:r>
    </w:p>
    <w:p w:rsidR="00D71451" w:rsidRPr="00A50BDA" w:rsidRDefault="00A50BDA" w:rsidP="00187B9C">
      <w:pPr>
        <w:numPr>
          <w:ilvl w:val="0"/>
          <w:numId w:val="2"/>
        </w:numPr>
        <w:spacing w:after="200" w:line="276" w:lineRule="auto"/>
        <w:contextualSpacing/>
        <w:jc w:val="both"/>
        <w:rPr>
          <w:color w:val="000080"/>
        </w:rPr>
      </w:pPr>
      <w:r w:rsidRPr="00A50BDA">
        <w:rPr>
          <w:color w:val="000080"/>
        </w:rPr>
        <w:t>28.8</w:t>
      </w:r>
      <w:r w:rsidR="00D71451" w:rsidRPr="00A50BDA">
        <w:rPr>
          <w:color w:val="000080"/>
        </w:rPr>
        <w:t>% Returned home to live with parents/relatives.</w:t>
      </w:r>
    </w:p>
    <w:p w:rsidR="00B01582" w:rsidRPr="00B01582" w:rsidRDefault="00A50BDA" w:rsidP="00187B9C">
      <w:pPr>
        <w:numPr>
          <w:ilvl w:val="0"/>
          <w:numId w:val="2"/>
        </w:numPr>
        <w:spacing w:after="200" w:line="276" w:lineRule="auto"/>
        <w:contextualSpacing/>
        <w:jc w:val="both"/>
        <w:rPr>
          <w:color w:val="000080"/>
        </w:rPr>
      </w:pPr>
      <w:r w:rsidRPr="00B01582">
        <w:rPr>
          <w:color w:val="000080"/>
        </w:rPr>
        <w:t>5.9</w:t>
      </w:r>
      <w:r w:rsidR="00D71451" w:rsidRPr="00B01582">
        <w:rPr>
          <w:color w:val="000080"/>
        </w:rPr>
        <w:t>% Spe</w:t>
      </w:r>
      <w:r w:rsidR="00B01582" w:rsidRPr="00B01582">
        <w:rPr>
          <w:color w:val="000080"/>
        </w:rPr>
        <w:t>cial Guardianship Order granted.</w:t>
      </w:r>
    </w:p>
    <w:p w:rsidR="00D71451" w:rsidRPr="00A50BDA" w:rsidRDefault="00A50BDA" w:rsidP="00187B9C">
      <w:pPr>
        <w:numPr>
          <w:ilvl w:val="0"/>
          <w:numId w:val="2"/>
        </w:numPr>
        <w:spacing w:after="200" w:line="276" w:lineRule="auto"/>
        <w:contextualSpacing/>
        <w:jc w:val="both"/>
        <w:rPr>
          <w:color w:val="000080"/>
        </w:rPr>
      </w:pPr>
      <w:r w:rsidRPr="00A50BDA">
        <w:rPr>
          <w:color w:val="000080"/>
        </w:rPr>
        <w:t>13.6</w:t>
      </w:r>
      <w:r w:rsidR="00D71451" w:rsidRPr="00A50BDA">
        <w:rPr>
          <w:color w:val="000080"/>
        </w:rPr>
        <w:t>% Moved in to Independent Living.</w:t>
      </w:r>
    </w:p>
    <w:p w:rsidR="00D71451" w:rsidRPr="00A50BDA" w:rsidRDefault="00A50BDA" w:rsidP="00187B9C">
      <w:pPr>
        <w:numPr>
          <w:ilvl w:val="0"/>
          <w:numId w:val="2"/>
        </w:numPr>
        <w:spacing w:after="200" w:line="276" w:lineRule="auto"/>
        <w:contextualSpacing/>
        <w:jc w:val="both"/>
        <w:rPr>
          <w:color w:val="000080"/>
        </w:rPr>
      </w:pPr>
      <w:r w:rsidRPr="00A50BDA">
        <w:rPr>
          <w:color w:val="000080"/>
        </w:rPr>
        <w:t>2.5</w:t>
      </w:r>
      <w:r w:rsidR="00D71451" w:rsidRPr="00A50BDA">
        <w:rPr>
          <w:color w:val="000080"/>
        </w:rPr>
        <w:t>% Age assessment determined child is aged 18 or over</w:t>
      </w:r>
    </w:p>
    <w:p w:rsidR="00D71451" w:rsidRPr="00A50BDA" w:rsidRDefault="00A50BDA" w:rsidP="00187B9C">
      <w:pPr>
        <w:numPr>
          <w:ilvl w:val="0"/>
          <w:numId w:val="2"/>
        </w:numPr>
        <w:spacing w:after="200" w:line="276" w:lineRule="auto"/>
        <w:contextualSpacing/>
        <w:jc w:val="both"/>
        <w:rPr>
          <w:color w:val="000080"/>
        </w:rPr>
      </w:pPr>
      <w:r w:rsidRPr="00A50BDA">
        <w:rPr>
          <w:color w:val="000080"/>
        </w:rPr>
        <w:t>4.2</w:t>
      </w:r>
      <w:r w:rsidR="00D71451" w:rsidRPr="00A50BDA">
        <w:rPr>
          <w:color w:val="000080"/>
        </w:rPr>
        <w:t xml:space="preserve">% Adopted </w:t>
      </w:r>
    </w:p>
    <w:p w:rsidR="00D71451" w:rsidRPr="00A50BDA" w:rsidRDefault="00D71451" w:rsidP="00187B9C">
      <w:pPr>
        <w:numPr>
          <w:ilvl w:val="0"/>
          <w:numId w:val="2"/>
        </w:numPr>
        <w:spacing w:after="200" w:line="276" w:lineRule="auto"/>
        <w:contextualSpacing/>
        <w:jc w:val="both"/>
        <w:rPr>
          <w:color w:val="000080"/>
        </w:rPr>
      </w:pPr>
      <w:r w:rsidRPr="00A50BDA">
        <w:rPr>
          <w:color w:val="000080"/>
        </w:rPr>
        <w:t xml:space="preserve">2.5% Sentenced to Custody. </w:t>
      </w:r>
    </w:p>
    <w:p w:rsidR="00D71451" w:rsidRPr="00A50BDA" w:rsidRDefault="00A50BDA" w:rsidP="00187B9C">
      <w:pPr>
        <w:numPr>
          <w:ilvl w:val="0"/>
          <w:numId w:val="2"/>
        </w:numPr>
        <w:spacing w:after="200" w:line="276" w:lineRule="auto"/>
        <w:contextualSpacing/>
        <w:jc w:val="both"/>
        <w:rPr>
          <w:color w:val="000080"/>
        </w:rPr>
      </w:pPr>
      <w:r w:rsidRPr="00A50BDA">
        <w:rPr>
          <w:color w:val="000080"/>
        </w:rPr>
        <w:t>0.8</w:t>
      </w:r>
      <w:r w:rsidR="00D71451" w:rsidRPr="00A50BDA">
        <w:rPr>
          <w:color w:val="000080"/>
        </w:rPr>
        <w:t>% Care taken over by another Local Authority.</w:t>
      </w:r>
    </w:p>
    <w:p w:rsidR="00D71451" w:rsidRPr="00A50BDA" w:rsidRDefault="00A50BDA" w:rsidP="00187B9C">
      <w:pPr>
        <w:numPr>
          <w:ilvl w:val="0"/>
          <w:numId w:val="2"/>
        </w:numPr>
        <w:spacing w:after="200" w:line="276" w:lineRule="auto"/>
        <w:contextualSpacing/>
        <w:jc w:val="both"/>
        <w:rPr>
          <w:color w:val="000080"/>
        </w:rPr>
      </w:pPr>
      <w:r w:rsidRPr="00A50BDA">
        <w:rPr>
          <w:color w:val="000080"/>
        </w:rPr>
        <w:t>35.6</w:t>
      </w:r>
      <w:r w:rsidR="00D71451" w:rsidRPr="00A50BDA">
        <w:rPr>
          <w:color w:val="000080"/>
        </w:rPr>
        <w:t>% Care ceased for any other reason</w:t>
      </w:r>
    </w:p>
    <w:p w:rsidR="00D71451" w:rsidRPr="00C47004" w:rsidRDefault="00D71451" w:rsidP="00187B9C">
      <w:pPr>
        <w:ind w:left="360" w:hanging="360"/>
        <w:jc w:val="both"/>
        <w:rPr>
          <w:rFonts w:cs="Arial"/>
          <w:color w:val="000080"/>
          <w:sz w:val="28"/>
          <w:szCs w:val="28"/>
          <w:u w:val="single"/>
        </w:rPr>
      </w:pPr>
    </w:p>
    <w:p w:rsidR="00F97909" w:rsidRPr="00FA7B6E" w:rsidRDefault="00F97909" w:rsidP="00187B9C">
      <w:pPr>
        <w:jc w:val="both"/>
        <w:rPr>
          <w:color w:val="000080"/>
          <w:sz w:val="16"/>
          <w:szCs w:val="16"/>
        </w:rPr>
      </w:pPr>
    </w:p>
    <w:p w:rsidR="006F687B" w:rsidRDefault="006F687B" w:rsidP="00187B9C">
      <w:pPr>
        <w:jc w:val="both"/>
        <w:outlineLvl w:val="0"/>
        <w:rPr>
          <w:rFonts w:cs="Arial"/>
          <w:color w:val="333399"/>
          <w:sz w:val="16"/>
          <w:szCs w:val="16"/>
        </w:rPr>
      </w:pPr>
    </w:p>
    <w:p w:rsidR="00ED0414" w:rsidRDefault="00ED0414" w:rsidP="00187B9C">
      <w:pPr>
        <w:jc w:val="both"/>
        <w:rPr>
          <w:rFonts w:cs="Arial"/>
          <w:color w:val="000080"/>
          <w:sz w:val="28"/>
          <w:szCs w:val="28"/>
          <w:u w:val="single"/>
        </w:rPr>
      </w:pPr>
      <w:r>
        <w:rPr>
          <w:rFonts w:cs="Arial"/>
          <w:color w:val="000080"/>
          <w:sz w:val="28"/>
          <w:szCs w:val="28"/>
          <w:u w:val="single"/>
        </w:rPr>
        <w:t>Entitlements and Advocacy</w:t>
      </w:r>
    </w:p>
    <w:p w:rsidR="00103C5F" w:rsidRPr="00103C5F" w:rsidRDefault="00103C5F" w:rsidP="00187B9C">
      <w:pPr>
        <w:jc w:val="both"/>
        <w:rPr>
          <w:color w:val="000080"/>
          <w:sz w:val="16"/>
          <w:szCs w:val="16"/>
        </w:rPr>
      </w:pPr>
    </w:p>
    <w:p w:rsidR="00103C5F" w:rsidRPr="00E35A65" w:rsidRDefault="00ED0414" w:rsidP="00187B9C">
      <w:pPr>
        <w:jc w:val="both"/>
        <w:rPr>
          <w:color w:val="000080"/>
        </w:rPr>
      </w:pPr>
      <w:r w:rsidRPr="00E35A65">
        <w:rPr>
          <w:color w:val="000080"/>
        </w:rPr>
        <w:t xml:space="preserve">The All Party Parliamentary Group for Looked-After Children and Care Leavers </w:t>
      </w:r>
      <w:r w:rsidR="00103C5F" w:rsidRPr="00E35A65">
        <w:rPr>
          <w:color w:val="000080"/>
        </w:rPr>
        <w:t xml:space="preserve">Inquiry (2013) asked children and young people what the most important entitlements for looked-after children and care leavers were. The All Party Parliamentary Group selected the five that the children and young people said were most important for looked-after children and for care leavers.  </w:t>
      </w:r>
    </w:p>
    <w:p w:rsidR="00A51A4D" w:rsidRPr="00E35A65" w:rsidRDefault="00A51A4D" w:rsidP="00187B9C">
      <w:pPr>
        <w:jc w:val="both"/>
        <w:rPr>
          <w:color w:val="000080"/>
        </w:rPr>
      </w:pPr>
    </w:p>
    <w:p w:rsidR="00103C5F" w:rsidRDefault="00103C5F" w:rsidP="00187B9C">
      <w:pPr>
        <w:jc w:val="both"/>
        <w:rPr>
          <w:color w:val="000080"/>
        </w:rPr>
      </w:pPr>
      <w:r w:rsidRPr="00E35A65">
        <w:rPr>
          <w:color w:val="000080"/>
        </w:rPr>
        <w:t xml:space="preserve">IROs have </w:t>
      </w:r>
      <w:r w:rsidR="00EB0FD5" w:rsidRPr="00E35A65">
        <w:rPr>
          <w:color w:val="000080"/>
        </w:rPr>
        <w:t xml:space="preserve">routinely </w:t>
      </w:r>
      <w:r w:rsidRPr="00E35A65">
        <w:rPr>
          <w:color w:val="000080"/>
        </w:rPr>
        <w:t>co</w:t>
      </w:r>
      <w:r w:rsidR="00EB0FD5" w:rsidRPr="00E35A65">
        <w:rPr>
          <w:color w:val="000080"/>
        </w:rPr>
        <w:t>nsidered</w:t>
      </w:r>
      <w:r w:rsidRPr="00E35A65">
        <w:rPr>
          <w:color w:val="000080"/>
        </w:rPr>
        <w:t xml:space="preserve"> children and young peoples</w:t>
      </w:r>
      <w:r w:rsidR="00EB0FD5" w:rsidRPr="00E35A65">
        <w:rPr>
          <w:color w:val="000080"/>
        </w:rPr>
        <w:t>’</w:t>
      </w:r>
      <w:r w:rsidRPr="00E35A65">
        <w:rPr>
          <w:color w:val="000080"/>
        </w:rPr>
        <w:t xml:space="preserve"> experience of the </w:t>
      </w:r>
      <w:r w:rsidR="00A51A4D" w:rsidRPr="00E35A65">
        <w:rPr>
          <w:color w:val="000080"/>
        </w:rPr>
        <w:t>ten</w:t>
      </w:r>
      <w:r w:rsidRPr="00E35A65">
        <w:rPr>
          <w:color w:val="000080"/>
        </w:rPr>
        <w:t xml:space="preserve"> entitlements and </w:t>
      </w:r>
      <w:r w:rsidR="00AD3AFB" w:rsidRPr="00E35A65">
        <w:rPr>
          <w:color w:val="000080"/>
        </w:rPr>
        <w:t>have raised issue with the local authority where appropriate.</w:t>
      </w:r>
      <w:r>
        <w:rPr>
          <w:color w:val="000080"/>
        </w:rPr>
        <w:t xml:space="preserve">  </w:t>
      </w:r>
    </w:p>
    <w:p w:rsidR="00E65A5D" w:rsidRDefault="00E65A5D" w:rsidP="00187B9C">
      <w:pPr>
        <w:jc w:val="both"/>
        <w:rPr>
          <w:color w:val="000080"/>
        </w:rPr>
      </w:pPr>
    </w:p>
    <w:p w:rsidR="00103C5F" w:rsidRDefault="00103C5F" w:rsidP="00187B9C">
      <w:pPr>
        <w:jc w:val="both"/>
        <w:rPr>
          <w:color w:val="000080"/>
        </w:rPr>
      </w:pPr>
    </w:p>
    <w:p w:rsidR="00A51A4D" w:rsidRPr="00E35A65" w:rsidRDefault="00AD3AFB" w:rsidP="00187B9C">
      <w:pPr>
        <w:jc w:val="both"/>
        <w:rPr>
          <w:b/>
          <w:color w:val="000080"/>
        </w:rPr>
      </w:pPr>
      <w:r w:rsidRPr="00E35A65">
        <w:rPr>
          <w:b/>
          <w:color w:val="000080"/>
        </w:rPr>
        <w:t>IROs findings on the f</w:t>
      </w:r>
      <w:r w:rsidR="00103C5F" w:rsidRPr="00E35A65">
        <w:rPr>
          <w:b/>
          <w:color w:val="000080"/>
        </w:rPr>
        <w:t>ive entitlements for looked-after children</w:t>
      </w:r>
      <w:r w:rsidR="00485E37" w:rsidRPr="00E35A65">
        <w:rPr>
          <w:b/>
          <w:color w:val="000080"/>
        </w:rPr>
        <w:t xml:space="preserve"> for the year ending 31</w:t>
      </w:r>
      <w:r w:rsidR="00485E37" w:rsidRPr="00E35A65">
        <w:rPr>
          <w:b/>
          <w:color w:val="000080"/>
          <w:vertAlign w:val="superscript"/>
        </w:rPr>
        <w:t>st</w:t>
      </w:r>
      <w:r w:rsidR="00485E37" w:rsidRPr="00E35A65">
        <w:rPr>
          <w:b/>
          <w:color w:val="000080"/>
        </w:rPr>
        <w:t xml:space="preserve"> March </w:t>
      </w:r>
      <w:r w:rsidR="00EB0FD5" w:rsidRPr="00E35A65">
        <w:rPr>
          <w:b/>
          <w:color w:val="000080"/>
        </w:rPr>
        <w:t>201</w:t>
      </w:r>
      <w:r w:rsidR="00E35A65" w:rsidRPr="00E35A65">
        <w:rPr>
          <w:b/>
          <w:color w:val="000080"/>
        </w:rPr>
        <w:t>9</w:t>
      </w:r>
    </w:p>
    <w:p w:rsidR="00103C5F" w:rsidRPr="00E35A65" w:rsidRDefault="00103C5F" w:rsidP="00187B9C">
      <w:pPr>
        <w:jc w:val="both"/>
        <w:rPr>
          <w:b/>
          <w:color w:val="000080"/>
        </w:rPr>
      </w:pPr>
    </w:p>
    <w:p w:rsidR="002A120E" w:rsidRPr="00E35A65" w:rsidRDefault="00F07787" w:rsidP="00187B9C">
      <w:pPr>
        <w:pStyle w:val="ListParagraph"/>
        <w:numPr>
          <w:ilvl w:val="0"/>
          <w:numId w:val="9"/>
        </w:numPr>
        <w:jc w:val="both"/>
        <w:rPr>
          <w:color w:val="000080"/>
        </w:rPr>
      </w:pPr>
      <w:r w:rsidRPr="00E35A65">
        <w:rPr>
          <w:rFonts w:cs="Arial"/>
          <w:color w:val="000080"/>
        </w:rPr>
        <w:t>There is an expectation that all</w:t>
      </w:r>
      <w:r w:rsidR="00E03050" w:rsidRPr="00E35A65">
        <w:rPr>
          <w:rFonts w:cs="Arial"/>
          <w:color w:val="000080"/>
        </w:rPr>
        <w:t xml:space="preserve"> looked after</w:t>
      </w:r>
      <w:r w:rsidR="00485E37" w:rsidRPr="00E35A65">
        <w:rPr>
          <w:color w:val="000080"/>
        </w:rPr>
        <w:t xml:space="preserve"> children</w:t>
      </w:r>
      <w:r w:rsidR="00103C5F" w:rsidRPr="00E35A65">
        <w:rPr>
          <w:color w:val="000080"/>
        </w:rPr>
        <w:t xml:space="preserve"> have a care plan that says what </w:t>
      </w:r>
      <w:r w:rsidR="00485E37" w:rsidRPr="00E35A65">
        <w:rPr>
          <w:color w:val="000080"/>
        </w:rPr>
        <w:t>their</w:t>
      </w:r>
      <w:r w:rsidR="00103C5F" w:rsidRPr="00E35A65">
        <w:rPr>
          <w:color w:val="000080"/>
        </w:rPr>
        <w:t xml:space="preserve"> needs are now, what will be done to meet those needs and </w:t>
      </w:r>
      <w:r w:rsidR="00485E37" w:rsidRPr="00E35A65">
        <w:rPr>
          <w:color w:val="000080"/>
        </w:rPr>
        <w:t>the</w:t>
      </w:r>
      <w:r w:rsidR="00103C5F" w:rsidRPr="00E35A65">
        <w:rPr>
          <w:color w:val="000080"/>
        </w:rPr>
        <w:t xml:space="preserve"> plans </w:t>
      </w:r>
      <w:r w:rsidR="00485E37" w:rsidRPr="00E35A65">
        <w:rPr>
          <w:color w:val="000080"/>
        </w:rPr>
        <w:t xml:space="preserve">for their </w:t>
      </w:r>
      <w:r w:rsidR="00103C5F" w:rsidRPr="00E35A65">
        <w:rPr>
          <w:color w:val="000080"/>
        </w:rPr>
        <w:t>future</w:t>
      </w:r>
      <w:r w:rsidR="00103C5F" w:rsidRPr="00E35A65">
        <w:rPr>
          <w:rFonts w:cs="Arial"/>
          <w:color w:val="000080"/>
        </w:rPr>
        <w:t xml:space="preserve">. </w:t>
      </w:r>
      <w:r w:rsidR="00E03050" w:rsidRPr="00E35A65">
        <w:rPr>
          <w:rFonts w:cs="Arial"/>
          <w:color w:val="000080"/>
        </w:rPr>
        <w:t xml:space="preserve"> However there are occasions when IROs have highlighted that these need to be updated to reflect the child’s current situation.</w:t>
      </w:r>
    </w:p>
    <w:p w:rsidR="00103C5F" w:rsidRPr="00E35A65" w:rsidRDefault="00103C5F" w:rsidP="00187B9C">
      <w:pPr>
        <w:ind w:left="360"/>
        <w:jc w:val="both"/>
        <w:rPr>
          <w:color w:val="000080"/>
        </w:rPr>
      </w:pPr>
    </w:p>
    <w:p w:rsidR="002A120E" w:rsidRPr="00E35A65" w:rsidRDefault="00E03050" w:rsidP="00187B9C">
      <w:pPr>
        <w:pStyle w:val="ListParagraph"/>
        <w:numPr>
          <w:ilvl w:val="0"/>
          <w:numId w:val="9"/>
        </w:numPr>
        <w:jc w:val="both"/>
        <w:rPr>
          <w:color w:val="000080"/>
        </w:rPr>
      </w:pPr>
      <w:r w:rsidRPr="00E35A65">
        <w:rPr>
          <w:rFonts w:cs="Arial"/>
          <w:color w:val="000080"/>
        </w:rPr>
        <w:t>There is an expectation that all looked after</w:t>
      </w:r>
      <w:r w:rsidR="00485E37" w:rsidRPr="00E35A65">
        <w:rPr>
          <w:rFonts w:cs="Arial"/>
          <w:color w:val="000080"/>
        </w:rPr>
        <w:t xml:space="preserve"> children have a c</w:t>
      </w:r>
      <w:r w:rsidR="00103C5F" w:rsidRPr="00E35A65">
        <w:rPr>
          <w:color w:val="000080"/>
        </w:rPr>
        <w:t xml:space="preserve">are plan </w:t>
      </w:r>
      <w:r w:rsidR="00485E37" w:rsidRPr="00E35A65">
        <w:rPr>
          <w:color w:val="000080"/>
        </w:rPr>
        <w:t>that sets out their</w:t>
      </w:r>
      <w:r w:rsidR="00103C5F" w:rsidRPr="00E35A65">
        <w:rPr>
          <w:color w:val="000080"/>
        </w:rPr>
        <w:t xml:space="preserve"> views</w:t>
      </w:r>
      <w:r w:rsidRPr="00E35A65">
        <w:rPr>
          <w:color w:val="000080"/>
        </w:rPr>
        <w:t>, particularly for those aged 4 years and above</w:t>
      </w:r>
      <w:r w:rsidR="00103C5F" w:rsidRPr="00E35A65">
        <w:rPr>
          <w:color w:val="000080"/>
        </w:rPr>
        <w:t>.</w:t>
      </w:r>
      <w:r w:rsidR="00CB3393" w:rsidRPr="00E35A65">
        <w:rPr>
          <w:color w:val="000080"/>
        </w:rPr>
        <w:t xml:space="preserve"> </w:t>
      </w:r>
    </w:p>
    <w:p w:rsidR="00485E37" w:rsidRPr="00E35A65" w:rsidRDefault="00485E37" w:rsidP="00187B9C">
      <w:pPr>
        <w:jc w:val="both"/>
        <w:rPr>
          <w:color w:val="000080"/>
        </w:rPr>
      </w:pPr>
    </w:p>
    <w:p w:rsidR="009C7F40" w:rsidRPr="00E35A65" w:rsidRDefault="00EB0FD5" w:rsidP="00187B9C">
      <w:pPr>
        <w:pStyle w:val="ListParagraph"/>
        <w:numPr>
          <w:ilvl w:val="0"/>
          <w:numId w:val="9"/>
        </w:numPr>
        <w:jc w:val="both"/>
        <w:rPr>
          <w:b/>
          <w:bCs/>
        </w:rPr>
      </w:pPr>
      <w:r w:rsidRPr="00E35A65">
        <w:rPr>
          <w:rFonts w:cs="Arial"/>
          <w:color w:val="000080"/>
        </w:rPr>
        <w:t>100%</w:t>
      </w:r>
      <w:r w:rsidR="0081750C" w:rsidRPr="00E35A65">
        <w:rPr>
          <w:rFonts w:cs="Arial"/>
          <w:color w:val="000080"/>
        </w:rPr>
        <w:t xml:space="preserve"> of children </w:t>
      </w:r>
      <w:r w:rsidR="00E35A65" w:rsidRPr="00E35A65">
        <w:rPr>
          <w:rFonts w:cs="Arial"/>
          <w:color w:val="000080"/>
        </w:rPr>
        <w:t xml:space="preserve">of an appropriate age, </w:t>
      </w:r>
      <w:r w:rsidR="0081750C" w:rsidRPr="00E35A65">
        <w:rPr>
          <w:rFonts w:cs="Arial"/>
          <w:color w:val="000080"/>
        </w:rPr>
        <w:t xml:space="preserve">had information about their entitlements, including information about </w:t>
      </w:r>
      <w:r w:rsidR="00F244F3" w:rsidRPr="00E35A65">
        <w:rPr>
          <w:rFonts w:cs="Arial"/>
          <w:color w:val="000080"/>
        </w:rPr>
        <w:t xml:space="preserve">decision making processes and </w:t>
      </w:r>
      <w:r w:rsidR="0081750C" w:rsidRPr="00E35A65">
        <w:rPr>
          <w:rFonts w:cs="Arial"/>
          <w:color w:val="000080"/>
        </w:rPr>
        <w:t>professionals’ responsibilit</w:t>
      </w:r>
      <w:r w:rsidR="00CB3393" w:rsidRPr="00E35A65">
        <w:rPr>
          <w:rFonts w:cs="Arial"/>
          <w:color w:val="000080"/>
        </w:rPr>
        <w:t>ies</w:t>
      </w:r>
      <w:r w:rsidR="0081750C" w:rsidRPr="00E35A65">
        <w:rPr>
          <w:rFonts w:cs="Arial"/>
          <w:color w:val="000080"/>
        </w:rPr>
        <w:t xml:space="preserve"> to </w:t>
      </w:r>
      <w:r w:rsidR="00F244F3" w:rsidRPr="00E35A65">
        <w:rPr>
          <w:rFonts w:cs="Arial"/>
          <w:color w:val="000080"/>
        </w:rPr>
        <w:t>hold a review before any significant decision is made in relation to the</w:t>
      </w:r>
      <w:r w:rsidR="0081750C" w:rsidRPr="00E35A65">
        <w:rPr>
          <w:rFonts w:cs="Arial"/>
          <w:color w:val="000080"/>
        </w:rPr>
        <w:t>ir</w:t>
      </w:r>
      <w:r w:rsidR="00F244F3" w:rsidRPr="00E35A65">
        <w:rPr>
          <w:rFonts w:cs="Arial"/>
          <w:color w:val="000080"/>
        </w:rPr>
        <w:t xml:space="preserve"> care plan</w:t>
      </w:r>
      <w:r w:rsidR="00103C5F" w:rsidRPr="00E35A65">
        <w:rPr>
          <w:color w:val="000080"/>
        </w:rPr>
        <w:t>.</w:t>
      </w:r>
      <w:r w:rsidR="0081750C" w:rsidRPr="00E35A65">
        <w:rPr>
          <w:color w:val="000080"/>
        </w:rPr>
        <w:t xml:space="preserve"> </w:t>
      </w:r>
      <w:r w:rsidRPr="00E35A65">
        <w:rPr>
          <w:color w:val="000080"/>
        </w:rPr>
        <w:t xml:space="preserve">This information is sent out by the CLA </w:t>
      </w:r>
      <w:r w:rsidR="009C7F40" w:rsidRPr="00E35A65">
        <w:rPr>
          <w:color w:val="000080"/>
        </w:rPr>
        <w:t xml:space="preserve">admin and includes ‘The Young Person’s Guide to Care Planning’, ‘CLA Guide Leaflet’ and ‘Independent Visitor </w:t>
      </w:r>
      <w:r w:rsidR="009C7F40" w:rsidRPr="00E35A65">
        <w:rPr>
          <w:color w:val="000080"/>
        </w:rPr>
        <w:lastRenderedPageBreak/>
        <w:t>Leaflet’</w:t>
      </w:r>
      <w:r w:rsidR="00F769B1" w:rsidRPr="00E35A65">
        <w:rPr>
          <w:color w:val="000080"/>
        </w:rPr>
        <w:t>, complaints procedure information and for open to the Leaving Care Team, a copy of the Leaving Care Charter</w:t>
      </w:r>
      <w:r w:rsidR="009C7F40" w:rsidRPr="00E35A65">
        <w:rPr>
          <w:color w:val="000080"/>
        </w:rPr>
        <w:t>.</w:t>
      </w:r>
    </w:p>
    <w:p w:rsidR="00603F7B" w:rsidRPr="00E35A65" w:rsidRDefault="00603F7B" w:rsidP="00187B9C">
      <w:pPr>
        <w:pStyle w:val="ListParagraph"/>
        <w:jc w:val="both"/>
        <w:rPr>
          <w:b/>
          <w:bCs/>
        </w:rPr>
      </w:pPr>
    </w:p>
    <w:p w:rsidR="00B06501" w:rsidRPr="00E35A65" w:rsidRDefault="00E03050" w:rsidP="00187B9C">
      <w:pPr>
        <w:pStyle w:val="ListParagraph"/>
        <w:numPr>
          <w:ilvl w:val="0"/>
          <w:numId w:val="9"/>
        </w:numPr>
        <w:jc w:val="both"/>
        <w:rPr>
          <w:color w:val="000080"/>
        </w:rPr>
      </w:pPr>
      <w:r w:rsidRPr="00E35A65">
        <w:rPr>
          <w:rFonts w:cs="Arial"/>
          <w:color w:val="000080"/>
        </w:rPr>
        <w:t>There is an expectation that</w:t>
      </w:r>
      <w:r w:rsidR="00485E37" w:rsidRPr="00E35A65">
        <w:rPr>
          <w:color w:val="000080"/>
        </w:rPr>
        <w:t xml:space="preserve"> </w:t>
      </w:r>
      <w:r w:rsidRPr="00E35A65">
        <w:rPr>
          <w:color w:val="000080"/>
        </w:rPr>
        <w:t>w</w:t>
      </w:r>
      <w:r w:rsidR="00103C5F" w:rsidRPr="00E35A65">
        <w:rPr>
          <w:color w:val="000080"/>
        </w:rPr>
        <w:t xml:space="preserve">hen a social worker visits </w:t>
      </w:r>
      <w:r w:rsidRPr="00E35A65">
        <w:rPr>
          <w:color w:val="000080"/>
        </w:rPr>
        <w:t>a child or young person</w:t>
      </w:r>
      <w:r w:rsidR="00103C5F" w:rsidRPr="00E35A65">
        <w:rPr>
          <w:color w:val="000080"/>
        </w:rPr>
        <w:t xml:space="preserve"> they must speak to </w:t>
      </w:r>
      <w:r w:rsidRPr="00E35A65">
        <w:rPr>
          <w:color w:val="000080"/>
        </w:rPr>
        <w:t>them</w:t>
      </w:r>
      <w:r w:rsidR="00103C5F" w:rsidRPr="00E35A65">
        <w:rPr>
          <w:color w:val="000080"/>
        </w:rPr>
        <w:t xml:space="preserve"> alone unless </w:t>
      </w:r>
      <w:r w:rsidRPr="00E35A65">
        <w:rPr>
          <w:color w:val="000080"/>
        </w:rPr>
        <w:t>the child or young person refuses, or</w:t>
      </w:r>
      <w:r w:rsidR="00103C5F" w:rsidRPr="00E35A65">
        <w:rPr>
          <w:color w:val="000080"/>
        </w:rPr>
        <w:t xml:space="preserve"> it is not appropriate at that time or the social worker is unable to.</w:t>
      </w:r>
      <w:r w:rsidR="00CB3393" w:rsidRPr="00E35A65">
        <w:rPr>
          <w:color w:val="000080"/>
        </w:rPr>
        <w:t xml:space="preserve"> </w:t>
      </w:r>
      <w:r w:rsidRPr="00E35A65">
        <w:rPr>
          <w:color w:val="000080"/>
        </w:rPr>
        <w:t xml:space="preserve"> </w:t>
      </w:r>
    </w:p>
    <w:p w:rsidR="00B06501" w:rsidRPr="00EC2D3D" w:rsidRDefault="00B06501" w:rsidP="00187B9C">
      <w:pPr>
        <w:pStyle w:val="ListParagraph"/>
        <w:ind w:left="360"/>
        <w:jc w:val="both"/>
        <w:rPr>
          <w:color w:val="000080"/>
          <w:highlight w:val="yellow"/>
        </w:rPr>
      </w:pPr>
    </w:p>
    <w:p w:rsidR="00B06501" w:rsidRPr="00EC2D3D" w:rsidRDefault="00B06501" w:rsidP="00187B9C">
      <w:pPr>
        <w:pStyle w:val="ListParagraph"/>
        <w:ind w:left="360"/>
        <w:jc w:val="both"/>
        <w:rPr>
          <w:color w:val="000080"/>
          <w:highlight w:val="yellow"/>
        </w:rPr>
      </w:pPr>
    </w:p>
    <w:p w:rsidR="00103C5F" w:rsidRPr="000B106B" w:rsidRDefault="00AD3AFB" w:rsidP="00187B9C">
      <w:pPr>
        <w:jc w:val="both"/>
        <w:rPr>
          <w:b/>
          <w:color w:val="000080"/>
        </w:rPr>
      </w:pPr>
      <w:r w:rsidRPr="000B106B">
        <w:rPr>
          <w:b/>
          <w:color w:val="000080"/>
        </w:rPr>
        <w:t>IROs findings on the f</w:t>
      </w:r>
      <w:r w:rsidR="00103C5F" w:rsidRPr="000B106B">
        <w:rPr>
          <w:b/>
          <w:color w:val="000080"/>
        </w:rPr>
        <w:t>ive entitlements for care leavers</w:t>
      </w:r>
    </w:p>
    <w:p w:rsidR="00F07787" w:rsidRPr="000B106B" w:rsidRDefault="000B106B" w:rsidP="00187B9C">
      <w:pPr>
        <w:jc w:val="both"/>
        <w:rPr>
          <w:b/>
          <w:color w:val="000080"/>
        </w:rPr>
      </w:pPr>
      <w:r w:rsidRPr="000B106B">
        <w:rPr>
          <w:b/>
          <w:color w:val="000080"/>
        </w:rPr>
        <w:t>(As at 31/03/2019 there were 190</w:t>
      </w:r>
      <w:r w:rsidR="00F07787" w:rsidRPr="000B106B">
        <w:rPr>
          <w:b/>
          <w:color w:val="000080"/>
        </w:rPr>
        <w:t xml:space="preserve"> young people open to the Leaving Care Team)</w:t>
      </w:r>
    </w:p>
    <w:p w:rsidR="00103C5F" w:rsidRPr="00EC2D3D" w:rsidRDefault="00103C5F" w:rsidP="00187B9C">
      <w:pPr>
        <w:jc w:val="both"/>
        <w:rPr>
          <w:b/>
          <w:color w:val="000080"/>
          <w:highlight w:val="yellow"/>
        </w:rPr>
      </w:pPr>
    </w:p>
    <w:p w:rsidR="002A120E" w:rsidRPr="003A72E6" w:rsidRDefault="00253034" w:rsidP="00187B9C">
      <w:pPr>
        <w:pStyle w:val="ListParagraph"/>
        <w:numPr>
          <w:ilvl w:val="0"/>
          <w:numId w:val="9"/>
        </w:numPr>
        <w:jc w:val="both"/>
        <w:rPr>
          <w:color w:val="000080"/>
        </w:rPr>
      </w:pPr>
      <w:r w:rsidRPr="003A72E6">
        <w:rPr>
          <w:rFonts w:cs="Arial"/>
          <w:color w:val="000080"/>
        </w:rPr>
        <w:t xml:space="preserve">100% </w:t>
      </w:r>
      <w:r w:rsidR="00CB3393" w:rsidRPr="003A72E6">
        <w:rPr>
          <w:rFonts w:cs="Arial"/>
          <w:color w:val="000080"/>
        </w:rPr>
        <w:t xml:space="preserve">of children had information about their entitlements, including their entitlement to a </w:t>
      </w:r>
      <w:r w:rsidR="00CB3393" w:rsidRPr="003A72E6">
        <w:rPr>
          <w:color w:val="000080"/>
        </w:rPr>
        <w:t xml:space="preserve">£2,000 setting up home allowance. </w:t>
      </w:r>
    </w:p>
    <w:p w:rsidR="00253034" w:rsidRPr="00EC2D3D" w:rsidRDefault="00253034" w:rsidP="00187B9C">
      <w:pPr>
        <w:pStyle w:val="ListParagraph"/>
        <w:ind w:left="360"/>
        <w:jc w:val="both"/>
        <w:rPr>
          <w:color w:val="000080"/>
          <w:highlight w:val="yellow"/>
        </w:rPr>
      </w:pPr>
    </w:p>
    <w:p w:rsidR="00CB3393" w:rsidRPr="008044D8" w:rsidRDefault="00E22577" w:rsidP="00187B9C">
      <w:pPr>
        <w:pStyle w:val="ListParagraph"/>
        <w:ind w:left="360"/>
        <w:jc w:val="both"/>
        <w:rPr>
          <w:color w:val="000080"/>
        </w:rPr>
      </w:pPr>
      <w:r w:rsidRPr="00E22577">
        <w:rPr>
          <w:color w:val="000080"/>
        </w:rPr>
        <w:t>10</w:t>
      </w:r>
      <w:r w:rsidR="00253034" w:rsidRPr="00E22577">
        <w:rPr>
          <w:color w:val="000080"/>
        </w:rPr>
        <w:t>% of young people received ILG grant of £2,000 for setting up home allowance, (all young people nominated for LOCATA)</w:t>
      </w:r>
      <w:r w:rsidR="00877521" w:rsidRPr="00E22577">
        <w:rPr>
          <w:color w:val="000080"/>
        </w:rPr>
        <w:t xml:space="preserve"> in the period 201</w:t>
      </w:r>
      <w:r w:rsidR="008044D8" w:rsidRPr="00E22577">
        <w:rPr>
          <w:color w:val="000080"/>
        </w:rPr>
        <w:t>8</w:t>
      </w:r>
      <w:r w:rsidR="00877521" w:rsidRPr="00E22577">
        <w:rPr>
          <w:color w:val="000080"/>
        </w:rPr>
        <w:t>/1</w:t>
      </w:r>
      <w:r w:rsidR="008044D8" w:rsidRPr="00E22577">
        <w:rPr>
          <w:color w:val="000080"/>
        </w:rPr>
        <w:t>9</w:t>
      </w:r>
      <w:r w:rsidR="00253034" w:rsidRPr="00E22577">
        <w:rPr>
          <w:color w:val="000080"/>
        </w:rPr>
        <w:t>.  The</w:t>
      </w:r>
      <w:r w:rsidR="00253034" w:rsidRPr="008044D8">
        <w:rPr>
          <w:color w:val="000080"/>
        </w:rPr>
        <w:t xml:space="preserve"> Leaving Care Charter is sent out to all relevant young people stating their entitlements.</w:t>
      </w:r>
    </w:p>
    <w:p w:rsidR="00CB3393" w:rsidRPr="00EC2D3D" w:rsidRDefault="00CB3393" w:rsidP="00187B9C">
      <w:pPr>
        <w:ind w:left="360"/>
        <w:jc w:val="both"/>
        <w:rPr>
          <w:color w:val="000080"/>
          <w:highlight w:val="yellow"/>
        </w:rPr>
      </w:pPr>
    </w:p>
    <w:p w:rsidR="002A120E" w:rsidRPr="003A72E6" w:rsidRDefault="00877521" w:rsidP="00187B9C">
      <w:pPr>
        <w:pStyle w:val="ListParagraph"/>
        <w:numPr>
          <w:ilvl w:val="0"/>
          <w:numId w:val="9"/>
        </w:numPr>
        <w:jc w:val="both"/>
        <w:rPr>
          <w:color w:val="000080"/>
        </w:rPr>
      </w:pPr>
      <w:r w:rsidRPr="003A72E6">
        <w:rPr>
          <w:rFonts w:cs="Arial"/>
          <w:color w:val="000080"/>
        </w:rPr>
        <w:t>100%</w:t>
      </w:r>
      <w:r w:rsidR="004F5311" w:rsidRPr="003A72E6">
        <w:rPr>
          <w:rFonts w:cs="Arial"/>
          <w:color w:val="000080"/>
        </w:rPr>
        <w:t xml:space="preserve"> of young people had information about their entitlements, including information about what </w:t>
      </w:r>
      <w:r w:rsidR="004F5311" w:rsidRPr="003A72E6">
        <w:rPr>
          <w:color w:val="000080"/>
        </w:rPr>
        <w:t>the local</w:t>
      </w:r>
      <w:r w:rsidR="00103C5F" w:rsidRPr="003A72E6">
        <w:rPr>
          <w:color w:val="000080"/>
        </w:rPr>
        <w:t xml:space="preserve"> authority must provide</w:t>
      </w:r>
      <w:r w:rsidR="004F5311" w:rsidRPr="003A72E6">
        <w:rPr>
          <w:color w:val="000080"/>
        </w:rPr>
        <w:t xml:space="preserve"> to the young person</w:t>
      </w:r>
      <w:r w:rsidR="00103C5F" w:rsidRPr="003A72E6">
        <w:rPr>
          <w:color w:val="000080"/>
        </w:rPr>
        <w:t xml:space="preserve"> </w:t>
      </w:r>
      <w:r w:rsidR="004F5311" w:rsidRPr="003A72E6">
        <w:rPr>
          <w:color w:val="000080"/>
        </w:rPr>
        <w:t>in relation to</w:t>
      </w:r>
      <w:r w:rsidR="00103C5F" w:rsidRPr="003A72E6">
        <w:rPr>
          <w:color w:val="000080"/>
        </w:rPr>
        <w:t xml:space="preserve"> help with costs of being in</w:t>
      </w:r>
      <w:r w:rsidR="00CB3393" w:rsidRPr="003A72E6">
        <w:rPr>
          <w:color w:val="000080"/>
        </w:rPr>
        <w:t xml:space="preserve"> </w:t>
      </w:r>
      <w:r w:rsidR="00103C5F" w:rsidRPr="003A72E6">
        <w:rPr>
          <w:color w:val="000080"/>
        </w:rPr>
        <w:t xml:space="preserve">education or training up until </w:t>
      </w:r>
      <w:r w:rsidR="004F5311" w:rsidRPr="003A72E6">
        <w:rPr>
          <w:color w:val="000080"/>
        </w:rPr>
        <w:t xml:space="preserve">the age of </w:t>
      </w:r>
      <w:r w:rsidR="00103C5F" w:rsidRPr="003A72E6">
        <w:rPr>
          <w:color w:val="000080"/>
        </w:rPr>
        <w:t xml:space="preserve"> 21 (or 25 if </w:t>
      </w:r>
      <w:r w:rsidR="004F5311" w:rsidRPr="003A72E6">
        <w:rPr>
          <w:color w:val="000080"/>
        </w:rPr>
        <w:t>the young person is</w:t>
      </w:r>
      <w:r w:rsidR="00103C5F" w:rsidRPr="003A72E6">
        <w:rPr>
          <w:color w:val="000080"/>
        </w:rPr>
        <w:t xml:space="preserve"> still in education).</w:t>
      </w:r>
      <w:r w:rsidR="002A120E" w:rsidRPr="003A72E6">
        <w:t xml:space="preserve"> </w:t>
      </w:r>
    </w:p>
    <w:p w:rsidR="00CB3393" w:rsidRPr="00EC2D3D" w:rsidRDefault="00CB3393" w:rsidP="00187B9C">
      <w:pPr>
        <w:pStyle w:val="ListParagraph"/>
        <w:ind w:left="360"/>
        <w:jc w:val="both"/>
        <w:rPr>
          <w:color w:val="000080"/>
          <w:highlight w:val="yellow"/>
        </w:rPr>
      </w:pPr>
    </w:p>
    <w:p w:rsidR="002A120E" w:rsidRPr="00C34E15" w:rsidRDefault="00F07787" w:rsidP="00187B9C">
      <w:pPr>
        <w:pStyle w:val="ListParagraph"/>
        <w:numPr>
          <w:ilvl w:val="0"/>
          <w:numId w:val="9"/>
        </w:numPr>
        <w:jc w:val="both"/>
        <w:rPr>
          <w:color w:val="000080"/>
        </w:rPr>
      </w:pPr>
      <w:r w:rsidRPr="00C34E15">
        <w:rPr>
          <w:rFonts w:cs="Arial"/>
          <w:color w:val="000080"/>
        </w:rPr>
        <w:t xml:space="preserve">100% </w:t>
      </w:r>
      <w:r w:rsidR="004F5311" w:rsidRPr="00C34E15">
        <w:rPr>
          <w:rFonts w:cs="Arial"/>
          <w:color w:val="000080"/>
        </w:rPr>
        <w:t xml:space="preserve">of young people had information about their entitlements, including information about </w:t>
      </w:r>
      <w:r w:rsidR="004F5311" w:rsidRPr="00C34E15">
        <w:rPr>
          <w:color w:val="000080"/>
        </w:rPr>
        <w:t>what help the</w:t>
      </w:r>
      <w:r w:rsidR="00103C5F" w:rsidRPr="00C34E15">
        <w:rPr>
          <w:color w:val="000080"/>
        </w:rPr>
        <w:t xml:space="preserve"> local authority must provide </w:t>
      </w:r>
      <w:r w:rsidR="004F5311" w:rsidRPr="00C34E15">
        <w:rPr>
          <w:color w:val="000080"/>
        </w:rPr>
        <w:t>in relation to th</w:t>
      </w:r>
      <w:r w:rsidR="00103C5F" w:rsidRPr="00C34E15">
        <w:rPr>
          <w:color w:val="000080"/>
        </w:rPr>
        <w:t>e costs of getting and</w:t>
      </w:r>
      <w:r w:rsidR="00CB3393" w:rsidRPr="00C34E15">
        <w:rPr>
          <w:color w:val="000080"/>
        </w:rPr>
        <w:t xml:space="preserve"> </w:t>
      </w:r>
      <w:r w:rsidR="00103C5F" w:rsidRPr="00C34E15">
        <w:rPr>
          <w:color w:val="000080"/>
        </w:rPr>
        <w:t xml:space="preserve">keeping a job (up until the age of 21 if </w:t>
      </w:r>
      <w:r w:rsidR="004F5311" w:rsidRPr="00C34E15">
        <w:rPr>
          <w:color w:val="000080"/>
        </w:rPr>
        <w:t>the young person is</w:t>
      </w:r>
      <w:r w:rsidR="00103C5F" w:rsidRPr="00C34E15">
        <w:rPr>
          <w:color w:val="000080"/>
        </w:rPr>
        <w:t xml:space="preserve"> in education, employment or</w:t>
      </w:r>
      <w:r w:rsidR="00CB3393" w:rsidRPr="00C34E15">
        <w:rPr>
          <w:color w:val="000080"/>
        </w:rPr>
        <w:t xml:space="preserve"> </w:t>
      </w:r>
      <w:r w:rsidR="00103C5F" w:rsidRPr="00C34E15">
        <w:rPr>
          <w:color w:val="000080"/>
        </w:rPr>
        <w:t>training).</w:t>
      </w:r>
    </w:p>
    <w:p w:rsidR="002A120E" w:rsidRPr="00EC2D3D" w:rsidRDefault="002A120E" w:rsidP="00187B9C">
      <w:pPr>
        <w:pStyle w:val="ListParagraph"/>
        <w:ind w:left="1080"/>
        <w:jc w:val="both"/>
        <w:rPr>
          <w:rFonts w:cs="Arial"/>
          <w:color w:val="000080"/>
          <w:highlight w:val="yellow"/>
        </w:rPr>
      </w:pPr>
    </w:p>
    <w:p w:rsidR="00FB2CD0" w:rsidRPr="00C34E15" w:rsidRDefault="00877521" w:rsidP="00187B9C">
      <w:pPr>
        <w:pStyle w:val="ListParagraph"/>
        <w:numPr>
          <w:ilvl w:val="0"/>
          <w:numId w:val="9"/>
        </w:numPr>
        <w:jc w:val="both"/>
      </w:pPr>
      <w:r w:rsidRPr="00C34E15">
        <w:rPr>
          <w:rFonts w:cs="Arial"/>
          <w:color w:val="000080"/>
        </w:rPr>
        <w:t>100% of relevant young people (aged 16-21) have a Pathway Plan and received a copy of their Pathway Plan.  They also all have a personal advisor (PA) or qualified social worker.  The Pathway Plan is a holistic assessment and every young person completed ‘my action plan’ which is part of the Pathway Plan.  There is also a mechanism to inform if they are dissatisfied with their Pathway Plan through the Participation Officer, Advocate, LINAB or Leaving Care Forum (held twice a year).  There are no reports of any young people stating they were dissatisfied with their Pathway Plan.</w:t>
      </w:r>
    </w:p>
    <w:p w:rsidR="00DE0339" w:rsidRPr="00EC2D3D" w:rsidRDefault="00DE0339" w:rsidP="00187B9C">
      <w:pPr>
        <w:jc w:val="both"/>
        <w:rPr>
          <w:highlight w:val="yellow"/>
        </w:rPr>
      </w:pPr>
    </w:p>
    <w:p w:rsidR="00103C5F" w:rsidRPr="00E22577" w:rsidRDefault="00E22577" w:rsidP="00187B9C">
      <w:pPr>
        <w:pStyle w:val="ListParagraph"/>
        <w:numPr>
          <w:ilvl w:val="0"/>
          <w:numId w:val="9"/>
        </w:numPr>
        <w:jc w:val="both"/>
        <w:rPr>
          <w:color w:val="000080"/>
        </w:rPr>
      </w:pPr>
      <w:r w:rsidRPr="00E22577">
        <w:rPr>
          <w:color w:val="000080"/>
        </w:rPr>
        <w:t xml:space="preserve">Of 21 </w:t>
      </w:r>
      <w:r w:rsidR="002A120E" w:rsidRPr="00E22577">
        <w:rPr>
          <w:color w:val="000080"/>
        </w:rPr>
        <w:t>young people</w:t>
      </w:r>
      <w:r w:rsidRPr="00E22577">
        <w:rPr>
          <w:color w:val="000080"/>
        </w:rPr>
        <w:t>, 10</w:t>
      </w:r>
      <w:r w:rsidR="002A120E" w:rsidRPr="00E22577">
        <w:rPr>
          <w:color w:val="000080"/>
        </w:rPr>
        <w:t xml:space="preserve"> are i</w:t>
      </w:r>
      <w:r w:rsidR="00103C5F" w:rsidRPr="00E22577">
        <w:rPr>
          <w:color w:val="000080"/>
        </w:rPr>
        <w:t>n higher education</w:t>
      </w:r>
      <w:r w:rsidR="002A120E" w:rsidRPr="00E22577">
        <w:rPr>
          <w:color w:val="000080"/>
        </w:rPr>
        <w:t xml:space="preserve"> and provided with</w:t>
      </w:r>
      <w:r w:rsidR="00CB3393" w:rsidRPr="00E22577">
        <w:rPr>
          <w:color w:val="000080"/>
        </w:rPr>
        <w:t xml:space="preserve"> </w:t>
      </w:r>
      <w:r w:rsidR="00103C5F" w:rsidRPr="00E22577">
        <w:rPr>
          <w:color w:val="000080"/>
        </w:rPr>
        <w:t>vacation accommodation (or money towards it).</w:t>
      </w:r>
      <w:r w:rsidR="002A120E" w:rsidRPr="00E22577">
        <w:rPr>
          <w:color w:val="000080"/>
        </w:rPr>
        <w:t xml:space="preserve"> </w:t>
      </w:r>
    </w:p>
    <w:p w:rsidR="00F07787" w:rsidRPr="00EC2D3D" w:rsidRDefault="00F07787" w:rsidP="00187B9C">
      <w:pPr>
        <w:pStyle w:val="ListParagraph"/>
        <w:ind w:left="360"/>
        <w:jc w:val="both"/>
        <w:rPr>
          <w:color w:val="000080"/>
          <w:highlight w:val="yellow"/>
        </w:rPr>
      </w:pPr>
    </w:p>
    <w:p w:rsidR="00AD3AFB" w:rsidRPr="00B01582" w:rsidRDefault="00703F91" w:rsidP="00187B9C">
      <w:pPr>
        <w:tabs>
          <w:tab w:val="left" w:pos="7655"/>
        </w:tabs>
        <w:jc w:val="both"/>
        <w:rPr>
          <w:color w:val="000080"/>
        </w:rPr>
      </w:pPr>
      <w:r w:rsidRPr="00EE5EC8">
        <w:rPr>
          <w:color w:val="000080"/>
        </w:rPr>
        <w:t>Advocacy provision</w:t>
      </w:r>
      <w:r w:rsidR="00AD3AFB" w:rsidRPr="00EE5EC8">
        <w:rPr>
          <w:color w:val="000080"/>
        </w:rPr>
        <w:t xml:space="preserve"> in </w:t>
      </w:r>
      <w:r w:rsidR="009C7F40" w:rsidRPr="00EE5EC8">
        <w:rPr>
          <w:color w:val="000080"/>
        </w:rPr>
        <w:t xml:space="preserve">Harrow </w:t>
      </w:r>
      <w:r w:rsidRPr="00EE5EC8">
        <w:rPr>
          <w:color w:val="000080"/>
        </w:rPr>
        <w:t xml:space="preserve">is currently provided by </w:t>
      </w:r>
      <w:r w:rsidR="00EE5EC8" w:rsidRPr="00EE5EC8">
        <w:rPr>
          <w:color w:val="000080"/>
        </w:rPr>
        <w:t>Community Solutions (</w:t>
      </w:r>
      <w:r w:rsidR="009C7F40" w:rsidRPr="00EE5EC8">
        <w:rPr>
          <w:color w:val="000080"/>
        </w:rPr>
        <w:t>H</w:t>
      </w:r>
      <w:r w:rsidR="00EE5EC8" w:rsidRPr="00EE5EC8">
        <w:rPr>
          <w:color w:val="000080"/>
        </w:rPr>
        <w:t xml:space="preserve">arrow </w:t>
      </w:r>
      <w:proofErr w:type="spellStart"/>
      <w:r w:rsidR="00EE5EC8" w:rsidRPr="00EE5EC8">
        <w:rPr>
          <w:color w:val="000080"/>
        </w:rPr>
        <w:t>Mencap</w:t>
      </w:r>
      <w:proofErr w:type="spellEnd"/>
      <w:r w:rsidR="00EE5EC8" w:rsidRPr="00EE5EC8">
        <w:rPr>
          <w:color w:val="000080"/>
        </w:rPr>
        <w:t xml:space="preserve">) </w:t>
      </w:r>
      <w:r w:rsidRPr="00EE5EC8">
        <w:rPr>
          <w:color w:val="000080"/>
        </w:rPr>
        <w:t xml:space="preserve">as part of </w:t>
      </w:r>
      <w:r w:rsidR="009C7F40" w:rsidRPr="00EE5EC8">
        <w:rPr>
          <w:color w:val="000080"/>
        </w:rPr>
        <w:t xml:space="preserve">commissioned services. </w:t>
      </w:r>
      <w:r w:rsidR="00EE5EC8">
        <w:rPr>
          <w:color w:val="000080"/>
        </w:rPr>
        <w:t xml:space="preserve">IRO’s can make referrals through Change, Live, </w:t>
      </w:r>
      <w:proofErr w:type="gramStart"/>
      <w:r w:rsidR="00EE5EC8">
        <w:rPr>
          <w:color w:val="000080"/>
        </w:rPr>
        <w:t>Grow</w:t>
      </w:r>
      <w:proofErr w:type="gramEnd"/>
      <w:r w:rsidR="00EE5EC8">
        <w:rPr>
          <w:color w:val="000080"/>
        </w:rPr>
        <w:t xml:space="preserve"> to IVS</w:t>
      </w:r>
      <w:r w:rsidR="00EE5EC8" w:rsidRPr="00B01582">
        <w:rPr>
          <w:color w:val="000080"/>
        </w:rPr>
        <w:t xml:space="preserve">. </w:t>
      </w:r>
      <w:r w:rsidR="009C7F40" w:rsidRPr="00B01582">
        <w:rPr>
          <w:color w:val="000080"/>
        </w:rPr>
        <w:t xml:space="preserve"> </w:t>
      </w:r>
      <w:r w:rsidRPr="00B01582">
        <w:rPr>
          <w:color w:val="000080"/>
        </w:rPr>
        <w:t xml:space="preserve">The Youth Justice Board </w:t>
      </w:r>
      <w:r w:rsidR="00E22577" w:rsidRPr="00B01582">
        <w:rPr>
          <w:color w:val="000080"/>
        </w:rPr>
        <w:t>commission’s</w:t>
      </w:r>
      <w:r w:rsidRPr="00B01582">
        <w:rPr>
          <w:color w:val="000080"/>
        </w:rPr>
        <w:t xml:space="preserve"> advocacy services for young people detained in young offender institutions (YOIs) and secure training centres (STCs).</w:t>
      </w:r>
    </w:p>
    <w:p w:rsidR="00AD3AFB" w:rsidRPr="00EE5EC8" w:rsidRDefault="00AD3AFB" w:rsidP="00187B9C">
      <w:pPr>
        <w:jc w:val="both"/>
        <w:rPr>
          <w:color w:val="000080"/>
        </w:rPr>
      </w:pPr>
    </w:p>
    <w:p w:rsidR="009C7F40" w:rsidRPr="00EE5EC8" w:rsidRDefault="00703F91" w:rsidP="00187B9C">
      <w:pPr>
        <w:jc w:val="both"/>
      </w:pPr>
      <w:r w:rsidRPr="00EE5EC8">
        <w:rPr>
          <w:color w:val="000080"/>
        </w:rPr>
        <w:t>IROs routinely check that children and young people know about advocacy and how it can support them in having a real say in decisions affecting their lives.</w:t>
      </w:r>
      <w:r w:rsidR="009C7F40" w:rsidRPr="00EE5EC8">
        <w:rPr>
          <w:color w:val="000080"/>
        </w:rPr>
        <w:t xml:space="preserve">  This is evidenced by the IRO </w:t>
      </w:r>
      <w:r w:rsidR="00720BB0" w:rsidRPr="00EE5EC8">
        <w:rPr>
          <w:color w:val="000080"/>
        </w:rPr>
        <w:t>recording</w:t>
      </w:r>
      <w:r w:rsidR="009C7F40" w:rsidRPr="00EE5EC8">
        <w:rPr>
          <w:color w:val="000080"/>
        </w:rPr>
        <w:t xml:space="preserve"> within the Review report indicating when an </w:t>
      </w:r>
      <w:r w:rsidR="0020022B" w:rsidRPr="00EE5EC8">
        <w:rPr>
          <w:color w:val="000080"/>
        </w:rPr>
        <w:t>a</w:t>
      </w:r>
      <w:r w:rsidR="009C7F40" w:rsidRPr="00EE5EC8">
        <w:rPr>
          <w:color w:val="000080"/>
        </w:rPr>
        <w:t>dvocate is involved.</w:t>
      </w:r>
    </w:p>
    <w:p w:rsidR="009C7F40" w:rsidRPr="00EC2D3D" w:rsidRDefault="009C7F40" w:rsidP="00187B9C">
      <w:pPr>
        <w:jc w:val="both"/>
        <w:rPr>
          <w:highlight w:val="yellow"/>
        </w:rPr>
      </w:pPr>
    </w:p>
    <w:p w:rsidR="003706B7" w:rsidRPr="00B01582" w:rsidRDefault="002113AE" w:rsidP="00187B9C">
      <w:pPr>
        <w:jc w:val="both"/>
        <w:rPr>
          <w:color w:val="000080"/>
        </w:rPr>
      </w:pPr>
      <w:r w:rsidRPr="00B01582">
        <w:rPr>
          <w:color w:val="000080"/>
        </w:rPr>
        <w:t>From data collected from the IRO Chairs reports t</w:t>
      </w:r>
      <w:r w:rsidR="00987BE0" w:rsidRPr="00B01582">
        <w:rPr>
          <w:color w:val="000080"/>
        </w:rPr>
        <w:t xml:space="preserve">here were </w:t>
      </w:r>
      <w:r w:rsidR="00B01582" w:rsidRPr="00B01582">
        <w:rPr>
          <w:color w:val="000080"/>
        </w:rPr>
        <w:t>39</w:t>
      </w:r>
      <w:r w:rsidR="00987BE0" w:rsidRPr="00B01582">
        <w:rPr>
          <w:color w:val="000080"/>
        </w:rPr>
        <w:t xml:space="preserve"> looked after children </w:t>
      </w:r>
      <w:r w:rsidR="00161D22" w:rsidRPr="00B01582">
        <w:rPr>
          <w:color w:val="000080"/>
        </w:rPr>
        <w:t>with an advocate during the period 201</w:t>
      </w:r>
      <w:r w:rsidR="00F55EB3" w:rsidRPr="00B01582">
        <w:rPr>
          <w:color w:val="000080"/>
        </w:rPr>
        <w:t>8</w:t>
      </w:r>
      <w:r w:rsidR="00161D22" w:rsidRPr="00B01582">
        <w:rPr>
          <w:color w:val="000080"/>
        </w:rPr>
        <w:t>/1</w:t>
      </w:r>
      <w:r w:rsidR="00F55EB3" w:rsidRPr="00B01582">
        <w:rPr>
          <w:color w:val="000080"/>
        </w:rPr>
        <w:t>9</w:t>
      </w:r>
      <w:r w:rsidR="00AF54C0" w:rsidRPr="00B01582">
        <w:rPr>
          <w:color w:val="000080"/>
        </w:rPr>
        <w:t>.</w:t>
      </w:r>
      <w:r w:rsidR="00703F91" w:rsidRPr="00B01582">
        <w:rPr>
          <w:color w:val="000080"/>
        </w:rPr>
        <w:t xml:space="preserve"> </w:t>
      </w:r>
    </w:p>
    <w:p w:rsidR="009A48C2" w:rsidRPr="00C74B49" w:rsidRDefault="00520869" w:rsidP="00187B9C">
      <w:pPr>
        <w:jc w:val="both"/>
        <w:rPr>
          <w:color w:val="000080"/>
        </w:rPr>
      </w:pPr>
      <w:r w:rsidRPr="00C74B49">
        <w:rPr>
          <w:color w:val="000080"/>
        </w:rPr>
        <w:lastRenderedPageBreak/>
        <w:t>IROs</w:t>
      </w:r>
      <w:r w:rsidR="00E823D7" w:rsidRPr="00C74B49">
        <w:rPr>
          <w:color w:val="000080"/>
        </w:rPr>
        <w:t xml:space="preserve"> have </w:t>
      </w:r>
      <w:r w:rsidR="002113AE" w:rsidRPr="00C74B49">
        <w:rPr>
          <w:color w:val="000080"/>
        </w:rPr>
        <w:t xml:space="preserve">continued to </w:t>
      </w:r>
      <w:r w:rsidR="00E823D7" w:rsidRPr="00C74B49">
        <w:rPr>
          <w:color w:val="000080"/>
        </w:rPr>
        <w:t>help</w:t>
      </w:r>
      <w:r w:rsidRPr="00C74B49">
        <w:rPr>
          <w:color w:val="000080"/>
        </w:rPr>
        <w:t xml:space="preserve"> ensure that children have access to advocacy</w:t>
      </w:r>
      <w:r w:rsidR="00E823D7" w:rsidRPr="00C74B49">
        <w:rPr>
          <w:color w:val="000080"/>
        </w:rPr>
        <w:t xml:space="preserve"> but it is important that they continue to discuss at Reviews and record in their reports whether a referral to an Advocate is appropriate, including when this has taken place</w:t>
      </w:r>
      <w:r w:rsidRPr="00C74B49">
        <w:rPr>
          <w:color w:val="000080"/>
        </w:rPr>
        <w:t xml:space="preserve">. </w:t>
      </w:r>
      <w:r w:rsidR="00AF54C0" w:rsidRPr="00C74B49">
        <w:rPr>
          <w:color w:val="000080"/>
        </w:rPr>
        <w:t xml:space="preserve">Advocacy can be essential for the children and young people and these processes can make a vital contribution to safeguarding and promoting their welfare and rights. </w:t>
      </w:r>
      <w:r w:rsidR="009A48C2" w:rsidRPr="00C74B49">
        <w:rPr>
          <w:color w:val="000080"/>
        </w:rPr>
        <w:t xml:space="preserve"> </w:t>
      </w:r>
    </w:p>
    <w:p w:rsidR="002113AE" w:rsidRPr="00EC2D3D" w:rsidRDefault="002113AE" w:rsidP="00187B9C">
      <w:pPr>
        <w:jc w:val="both"/>
        <w:rPr>
          <w:color w:val="000080"/>
          <w:highlight w:val="yellow"/>
        </w:rPr>
      </w:pPr>
    </w:p>
    <w:p w:rsidR="005D4999" w:rsidRDefault="00047034" w:rsidP="00187B9C">
      <w:pPr>
        <w:jc w:val="both"/>
        <w:rPr>
          <w:color w:val="000080"/>
        </w:rPr>
      </w:pPr>
      <w:r w:rsidRPr="00C74B49">
        <w:rPr>
          <w:color w:val="000080"/>
        </w:rPr>
        <w:t>Within the initial pack that is sent by the looked after admin</w:t>
      </w:r>
      <w:r w:rsidR="001E48D9" w:rsidRPr="00C74B49">
        <w:rPr>
          <w:color w:val="000080"/>
        </w:rPr>
        <w:t>istrators</w:t>
      </w:r>
      <w:r w:rsidRPr="00C74B49">
        <w:rPr>
          <w:color w:val="000080"/>
        </w:rPr>
        <w:t xml:space="preserve"> to all children when they first become looked after</w:t>
      </w:r>
      <w:r w:rsidR="001E48D9" w:rsidRPr="00C74B49">
        <w:rPr>
          <w:color w:val="000080"/>
        </w:rPr>
        <w:t xml:space="preserve"> there</w:t>
      </w:r>
      <w:r w:rsidR="00480CA4">
        <w:rPr>
          <w:color w:val="000080"/>
        </w:rPr>
        <w:t xml:space="preserve"> is information about </w:t>
      </w:r>
      <w:r w:rsidR="00E63F00">
        <w:rPr>
          <w:color w:val="000080"/>
        </w:rPr>
        <w:t>their</w:t>
      </w:r>
      <w:r w:rsidR="00480CA4">
        <w:rPr>
          <w:color w:val="000080"/>
        </w:rPr>
        <w:t xml:space="preserve"> </w:t>
      </w:r>
      <w:r w:rsidR="00E63F00">
        <w:rPr>
          <w:color w:val="000080"/>
        </w:rPr>
        <w:t xml:space="preserve">review, </w:t>
      </w:r>
      <w:r w:rsidR="005971B5">
        <w:rPr>
          <w:color w:val="000080"/>
        </w:rPr>
        <w:t xml:space="preserve">the Access to Records leaflet, </w:t>
      </w:r>
      <w:r w:rsidRPr="00C74B49">
        <w:rPr>
          <w:color w:val="000080"/>
        </w:rPr>
        <w:t xml:space="preserve">advocacy, The </w:t>
      </w:r>
      <w:r w:rsidR="009659C7" w:rsidRPr="00C74B49">
        <w:rPr>
          <w:color w:val="000080"/>
        </w:rPr>
        <w:t xml:space="preserve">Harrow Children’s </w:t>
      </w:r>
      <w:r w:rsidRPr="00C74B49">
        <w:rPr>
          <w:color w:val="000080"/>
        </w:rPr>
        <w:t xml:space="preserve">Pledge, how to make a complaint and </w:t>
      </w:r>
      <w:r w:rsidR="005971B5">
        <w:rPr>
          <w:color w:val="000080"/>
        </w:rPr>
        <w:t xml:space="preserve">information about </w:t>
      </w:r>
      <w:r w:rsidRPr="00C74B49">
        <w:rPr>
          <w:color w:val="000080"/>
        </w:rPr>
        <w:t>Independent Visitors</w:t>
      </w:r>
      <w:r w:rsidR="005971B5">
        <w:rPr>
          <w:color w:val="000080"/>
        </w:rPr>
        <w:t>; also the Young Peoples Guide to the Care Planning and Case Review (England) Regulations 2010</w:t>
      </w:r>
      <w:r w:rsidRPr="00C74B49">
        <w:rPr>
          <w:color w:val="000080"/>
        </w:rPr>
        <w:t xml:space="preserve">. </w:t>
      </w:r>
      <w:r w:rsidR="009659C7" w:rsidRPr="00C74B49">
        <w:rPr>
          <w:color w:val="000080"/>
        </w:rPr>
        <w:t>The Independent Reviewing Officers check within the Review as to whether a child or young person has received all of this information and whether they understand th</w:t>
      </w:r>
      <w:r w:rsidR="001E48D9" w:rsidRPr="00C74B49">
        <w:rPr>
          <w:color w:val="000080"/>
        </w:rPr>
        <w:t>e</w:t>
      </w:r>
      <w:r w:rsidR="009659C7" w:rsidRPr="00C74B49">
        <w:rPr>
          <w:color w:val="000080"/>
        </w:rPr>
        <w:t xml:space="preserve"> information including </w:t>
      </w:r>
      <w:r w:rsidR="009659C7" w:rsidRPr="005971B5">
        <w:rPr>
          <w:color w:val="000080"/>
        </w:rPr>
        <w:t xml:space="preserve">the Harrow </w:t>
      </w:r>
      <w:r w:rsidR="000144F2" w:rsidRPr="005971B5">
        <w:rPr>
          <w:color w:val="000080"/>
        </w:rPr>
        <w:t>Children’s Pledge.</w:t>
      </w:r>
    </w:p>
    <w:p w:rsidR="005D4999" w:rsidRDefault="005D4999" w:rsidP="00187B9C">
      <w:pPr>
        <w:jc w:val="both"/>
        <w:rPr>
          <w:color w:val="000080"/>
        </w:rPr>
      </w:pPr>
    </w:p>
    <w:p w:rsidR="005D4999" w:rsidRDefault="005D4999" w:rsidP="00187B9C">
      <w:pPr>
        <w:jc w:val="both"/>
        <w:rPr>
          <w:color w:val="000080"/>
        </w:rPr>
      </w:pPr>
    </w:p>
    <w:p w:rsidR="006F687B" w:rsidRPr="00052F9A" w:rsidRDefault="006F687B" w:rsidP="00187B9C">
      <w:pPr>
        <w:jc w:val="both"/>
        <w:rPr>
          <w:rFonts w:cs="Arial"/>
          <w:color w:val="000080"/>
          <w:sz w:val="28"/>
          <w:szCs w:val="28"/>
          <w:u w:val="single"/>
        </w:rPr>
      </w:pPr>
      <w:r w:rsidRPr="00052F9A">
        <w:rPr>
          <w:rFonts w:cs="Arial"/>
          <w:color w:val="000080"/>
          <w:sz w:val="28"/>
          <w:szCs w:val="28"/>
          <w:u w:val="single"/>
        </w:rPr>
        <w:t>Timeliness of reviews</w:t>
      </w:r>
    </w:p>
    <w:p w:rsidR="006F687B" w:rsidRPr="00842968" w:rsidRDefault="006F687B" w:rsidP="00187B9C">
      <w:pPr>
        <w:jc w:val="both"/>
        <w:rPr>
          <w:rFonts w:cs="Arial"/>
          <w:color w:val="000080"/>
          <w:sz w:val="16"/>
          <w:szCs w:val="16"/>
        </w:rPr>
      </w:pPr>
    </w:p>
    <w:p w:rsidR="006F687B" w:rsidRDefault="00B01582" w:rsidP="00187B9C">
      <w:pPr>
        <w:jc w:val="both"/>
        <w:rPr>
          <w:rFonts w:cs="Arial"/>
          <w:color w:val="000080"/>
        </w:rPr>
      </w:pPr>
      <w:r w:rsidRPr="00B01582">
        <w:rPr>
          <w:rFonts w:cs="Arial"/>
          <w:color w:val="000080"/>
        </w:rPr>
        <w:t>100</w:t>
      </w:r>
      <w:r w:rsidR="006F687B" w:rsidRPr="00B01582">
        <w:rPr>
          <w:rFonts w:cs="Arial"/>
          <w:color w:val="000080"/>
        </w:rPr>
        <w:t xml:space="preserve">% of </w:t>
      </w:r>
      <w:r w:rsidR="007E3245" w:rsidRPr="00B01582">
        <w:rPr>
          <w:rFonts w:cs="Arial"/>
          <w:color w:val="000080"/>
        </w:rPr>
        <w:t xml:space="preserve">Looked </w:t>
      </w:r>
      <w:proofErr w:type="gramStart"/>
      <w:r w:rsidR="007E3245" w:rsidRPr="00B01582">
        <w:rPr>
          <w:rFonts w:cs="Arial"/>
          <w:color w:val="000080"/>
        </w:rPr>
        <w:t>After</w:t>
      </w:r>
      <w:proofErr w:type="gramEnd"/>
      <w:r w:rsidR="007E3245" w:rsidRPr="00B01582">
        <w:rPr>
          <w:rFonts w:cs="Arial"/>
          <w:color w:val="000080"/>
        </w:rPr>
        <w:t xml:space="preserve"> Reviews </w:t>
      </w:r>
      <w:r w:rsidR="006F687B" w:rsidRPr="00B01582">
        <w:rPr>
          <w:rFonts w:cs="Arial"/>
          <w:color w:val="000080"/>
        </w:rPr>
        <w:t>took place within the statutory timescales. IROs completed some reviews in a series of meetings to ensure the relevant people were involved and the meeting remained child focused and friendly.</w:t>
      </w:r>
      <w:r w:rsidR="006F687B">
        <w:rPr>
          <w:rFonts w:cs="Arial"/>
          <w:color w:val="000080"/>
        </w:rPr>
        <w:t xml:space="preserve"> </w:t>
      </w:r>
    </w:p>
    <w:p w:rsidR="006F687B" w:rsidRDefault="006F687B" w:rsidP="00187B9C">
      <w:pPr>
        <w:jc w:val="both"/>
        <w:outlineLvl w:val="0"/>
        <w:rPr>
          <w:rFonts w:cs="Arial"/>
          <w:color w:val="333399"/>
          <w:sz w:val="16"/>
          <w:szCs w:val="16"/>
        </w:rPr>
      </w:pPr>
    </w:p>
    <w:p w:rsidR="009F68F7" w:rsidRPr="009F68F7" w:rsidRDefault="009F68F7" w:rsidP="00187B9C">
      <w:pPr>
        <w:jc w:val="both"/>
        <w:outlineLvl w:val="0"/>
        <w:rPr>
          <w:rFonts w:cs="Arial"/>
          <w:color w:val="333399"/>
        </w:rPr>
      </w:pPr>
    </w:p>
    <w:p w:rsidR="006F687B" w:rsidRDefault="006F687B" w:rsidP="00187B9C">
      <w:pPr>
        <w:jc w:val="both"/>
        <w:outlineLvl w:val="0"/>
        <w:rPr>
          <w:noProof/>
        </w:rPr>
      </w:pPr>
    </w:p>
    <w:p w:rsidR="00C74B49" w:rsidRDefault="00C74B49" w:rsidP="00187B9C">
      <w:pPr>
        <w:jc w:val="both"/>
        <w:outlineLvl w:val="0"/>
        <w:rPr>
          <w:rFonts w:cs="Arial"/>
          <w:color w:val="333399"/>
          <w:sz w:val="16"/>
          <w:szCs w:val="16"/>
        </w:rPr>
      </w:pPr>
    </w:p>
    <w:p w:rsidR="008044D8" w:rsidRDefault="008044D8" w:rsidP="00187B9C">
      <w:pPr>
        <w:jc w:val="both"/>
        <w:outlineLvl w:val="0"/>
        <w:rPr>
          <w:rFonts w:cs="Arial"/>
          <w:color w:val="333399"/>
          <w:sz w:val="16"/>
          <w:szCs w:val="16"/>
        </w:rPr>
      </w:pPr>
    </w:p>
    <w:p w:rsidR="006F687B" w:rsidRDefault="006F687B" w:rsidP="00187B9C">
      <w:pPr>
        <w:jc w:val="both"/>
        <w:outlineLvl w:val="0"/>
        <w:rPr>
          <w:rFonts w:cs="Arial"/>
          <w:color w:val="333399"/>
          <w:sz w:val="16"/>
          <w:szCs w:val="16"/>
        </w:rPr>
      </w:pPr>
    </w:p>
    <w:p w:rsidR="003706B7" w:rsidRDefault="00C74B49" w:rsidP="00187B9C">
      <w:pPr>
        <w:jc w:val="center"/>
        <w:outlineLvl w:val="0"/>
        <w:rPr>
          <w:rFonts w:cs="Arial"/>
          <w:color w:val="333399"/>
          <w:sz w:val="16"/>
          <w:szCs w:val="16"/>
        </w:rPr>
      </w:pPr>
      <w:r>
        <w:rPr>
          <w:noProof/>
        </w:rPr>
        <w:drawing>
          <wp:inline distT="0" distB="0" distL="0" distR="0" wp14:anchorId="1A5CB8E7" wp14:editId="722E2F16">
            <wp:extent cx="5064510" cy="2893325"/>
            <wp:effectExtent l="0" t="0" r="3175" b="2540"/>
            <wp:docPr id="1" name="Picture 1" descr="cid:image003.png@01D5485F.B8BDF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cid:image003.png@01D5485F.B8BDFF1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067300" cy="2894919"/>
                    </a:xfrm>
                    <a:prstGeom prst="rect">
                      <a:avLst/>
                    </a:prstGeom>
                    <a:noFill/>
                    <a:ln>
                      <a:noFill/>
                    </a:ln>
                  </pic:spPr>
                </pic:pic>
              </a:graphicData>
            </a:graphic>
          </wp:inline>
        </w:drawing>
      </w:r>
    </w:p>
    <w:p w:rsidR="003706B7" w:rsidRDefault="003706B7" w:rsidP="00187B9C">
      <w:pPr>
        <w:jc w:val="both"/>
        <w:outlineLvl w:val="0"/>
        <w:rPr>
          <w:rFonts w:cs="Arial"/>
          <w:color w:val="333399"/>
          <w:sz w:val="16"/>
          <w:szCs w:val="16"/>
        </w:rPr>
      </w:pPr>
    </w:p>
    <w:p w:rsidR="003706B7" w:rsidRDefault="003706B7" w:rsidP="00187B9C">
      <w:pPr>
        <w:jc w:val="both"/>
        <w:outlineLvl w:val="0"/>
        <w:rPr>
          <w:rFonts w:cs="Arial"/>
          <w:color w:val="333399"/>
          <w:sz w:val="16"/>
          <w:szCs w:val="16"/>
        </w:rPr>
      </w:pPr>
    </w:p>
    <w:p w:rsidR="008044D8" w:rsidRDefault="008044D8" w:rsidP="00187B9C">
      <w:pPr>
        <w:jc w:val="both"/>
        <w:outlineLvl w:val="0"/>
        <w:rPr>
          <w:rFonts w:cs="Arial"/>
          <w:color w:val="333399"/>
          <w:sz w:val="16"/>
          <w:szCs w:val="16"/>
        </w:rPr>
      </w:pPr>
    </w:p>
    <w:p w:rsidR="008044D8" w:rsidRDefault="008044D8" w:rsidP="00187B9C">
      <w:pPr>
        <w:jc w:val="both"/>
        <w:outlineLvl w:val="0"/>
        <w:rPr>
          <w:rFonts w:cs="Arial"/>
          <w:color w:val="333399"/>
          <w:sz w:val="16"/>
          <w:szCs w:val="16"/>
        </w:rPr>
      </w:pPr>
    </w:p>
    <w:p w:rsidR="008044D8" w:rsidRDefault="008044D8" w:rsidP="00187B9C">
      <w:pPr>
        <w:jc w:val="both"/>
        <w:outlineLvl w:val="0"/>
        <w:rPr>
          <w:rFonts w:cs="Arial"/>
          <w:color w:val="333399"/>
          <w:sz w:val="16"/>
          <w:szCs w:val="16"/>
        </w:rPr>
      </w:pPr>
    </w:p>
    <w:p w:rsidR="008044D8" w:rsidRDefault="008044D8" w:rsidP="00187B9C">
      <w:pPr>
        <w:jc w:val="both"/>
        <w:outlineLvl w:val="0"/>
        <w:rPr>
          <w:rFonts w:cs="Arial"/>
          <w:color w:val="333399"/>
          <w:sz w:val="16"/>
          <w:szCs w:val="16"/>
        </w:rPr>
      </w:pPr>
    </w:p>
    <w:p w:rsidR="008044D8" w:rsidRDefault="008044D8" w:rsidP="00187B9C">
      <w:pPr>
        <w:jc w:val="both"/>
        <w:outlineLvl w:val="0"/>
        <w:rPr>
          <w:rFonts w:cs="Arial"/>
          <w:color w:val="333399"/>
          <w:sz w:val="16"/>
          <w:szCs w:val="16"/>
        </w:rPr>
      </w:pPr>
    </w:p>
    <w:p w:rsidR="008044D8" w:rsidRDefault="008044D8" w:rsidP="00187B9C">
      <w:pPr>
        <w:jc w:val="both"/>
        <w:outlineLvl w:val="0"/>
        <w:rPr>
          <w:rFonts w:cs="Arial"/>
          <w:color w:val="333399"/>
          <w:sz w:val="16"/>
          <w:szCs w:val="16"/>
        </w:rPr>
      </w:pPr>
    </w:p>
    <w:p w:rsidR="008044D8" w:rsidRDefault="008044D8" w:rsidP="00187B9C">
      <w:pPr>
        <w:jc w:val="both"/>
        <w:outlineLvl w:val="0"/>
        <w:rPr>
          <w:rFonts w:cs="Arial"/>
          <w:color w:val="333399"/>
          <w:sz w:val="16"/>
          <w:szCs w:val="16"/>
        </w:rPr>
      </w:pPr>
    </w:p>
    <w:p w:rsidR="008044D8" w:rsidRDefault="008044D8" w:rsidP="00187B9C">
      <w:pPr>
        <w:jc w:val="both"/>
        <w:outlineLvl w:val="0"/>
        <w:rPr>
          <w:rFonts w:cs="Arial"/>
          <w:color w:val="333399"/>
          <w:sz w:val="16"/>
          <w:szCs w:val="16"/>
        </w:rPr>
      </w:pPr>
    </w:p>
    <w:p w:rsidR="008044D8" w:rsidRDefault="008044D8" w:rsidP="00187B9C">
      <w:pPr>
        <w:jc w:val="both"/>
        <w:outlineLvl w:val="0"/>
        <w:rPr>
          <w:rFonts w:cs="Arial"/>
          <w:color w:val="333399"/>
          <w:sz w:val="16"/>
          <w:szCs w:val="16"/>
        </w:rPr>
      </w:pPr>
    </w:p>
    <w:p w:rsidR="008044D8" w:rsidRDefault="008044D8" w:rsidP="00187B9C">
      <w:pPr>
        <w:jc w:val="both"/>
        <w:outlineLvl w:val="0"/>
        <w:rPr>
          <w:rFonts w:cs="Arial"/>
          <w:color w:val="333399"/>
          <w:sz w:val="16"/>
          <w:szCs w:val="16"/>
        </w:rPr>
      </w:pPr>
    </w:p>
    <w:p w:rsidR="008044D8" w:rsidRDefault="008044D8" w:rsidP="00187B9C">
      <w:pPr>
        <w:jc w:val="both"/>
        <w:outlineLvl w:val="0"/>
        <w:rPr>
          <w:rFonts w:cs="Arial"/>
          <w:color w:val="333399"/>
          <w:sz w:val="16"/>
          <w:szCs w:val="16"/>
        </w:rPr>
      </w:pPr>
    </w:p>
    <w:p w:rsidR="008044D8" w:rsidRDefault="008044D8" w:rsidP="00187B9C">
      <w:pPr>
        <w:jc w:val="both"/>
        <w:outlineLvl w:val="0"/>
        <w:rPr>
          <w:rFonts w:cs="Arial"/>
          <w:color w:val="333399"/>
          <w:sz w:val="16"/>
          <w:szCs w:val="16"/>
        </w:rPr>
      </w:pPr>
    </w:p>
    <w:p w:rsidR="008044D8" w:rsidRDefault="008044D8" w:rsidP="00187B9C">
      <w:pPr>
        <w:jc w:val="both"/>
        <w:outlineLvl w:val="0"/>
        <w:rPr>
          <w:rFonts w:cs="Arial"/>
          <w:color w:val="333399"/>
          <w:sz w:val="16"/>
          <w:szCs w:val="16"/>
        </w:rPr>
      </w:pPr>
    </w:p>
    <w:p w:rsidR="00295451" w:rsidRPr="006E4572" w:rsidRDefault="00295451" w:rsidP="00187B9C">
      <w:pPr>
        <w:pBdr>
          <w:top w:val="single" w:sz="48" w:space="1" w:color="333399"/>
        </w:pBdr>
        <w:jc w:val="both"/>
        <w:outlineLvl w:val="0"/>
        <w:rPr>
          <w:rFonts w:cs="Arial"/>
          <w:color w:val="333399"/>
          <w:sz w:val="16"/>
          <w:szCs w:val="16"/>
        </w:rPr>
      </w:pPr>
    </w:p>
    <w:p w:rsidR="003117D6" w:rsidRPr="00F139D4" w:rsidRDefault="00295451" w:rsidP="00187B9C">
      <w:pPr>
        <w:jc w:val="both"/>
        <w:rPr>
          <w:rFonts w:cs="Arial"/>
          <w:b/>
          <w:color w:val="000080"/>
          <w:sz w:val="28"/>
          <w:szCs w:val="28"/>
        </w:rPr>
      </w:pPr>
      <w:r w:rsidRPr="000E7C27">
        <w:rPr>
          <w:rFonts w:cs="Arial"/>
          <w:b/>
          <w:color w:val="000080"/>
          <w:sz w:val="28"/>
          <w:szCs w:val="28"/>
        </w:rPr>
        <w:t>Qua</w:t>
      </w:r>
      <w:r w:rsidR="00052F9A">
        <w:rPr>
          <w:rFonts w:cs="Arial"/>
          <w:b/>
          <w:color w:val="000080"/>
          <w:sz w:val="28"/>
          <w:szCs w:val="28"/>
        </w:rPr>
        <w:t>lit</w:t>
      </w:r>
      <w:r w:rsidRPr="000E7C27">
        <w:rPr>
          <w:rFonts w:cs="Arial"/>
          <w:b/>
          <w:color w:val="000080"/>
          <w:sz w:val="28"/>
          <w:szCs w:val="28"/>
        </w:rPr>
        <w:t xml:space="preserve">ative information </w:t>
      </w:r>
      <w:r w:rsidR="003117D6">
        <w:rPr>
          <w:rFonts w:cs="Arial"/>
          <w:b/>
          <w:color w:val="000080"/>
          <w:sz w:val="28"/>
          <w:szCs w:val="28"/>
        </w:rPr>
        <w:t>- Achievements and impact of IRO service</w:t>
      </w:r>
    </w:p>
    <w:p w:rsidR="00295451" w:rsidRPr="006E4572" w:rsidRDefault="00295451" w:rsidP="00187B9C">
      <w:pPr>
        <w:jc w:val="both"/>
        <w:outlineLvl w:val="0"/>
        <w:rPr>
          <w:rFonts w:cs="Arial"/>
          <w:b/>
          <w:color w:val="000080"/>
          <w:sz w:val="16"/>
          <w:szCs w:val="16"/>
        </w:rPr>
      </w:pPr>
    </w:p>
    <w:p w:rsidR="00402012" w:rsidRPr="00402012" w:rsidRDefault="00402012" w:rsidP="00187B9C">
      <w:pPr>
        <w:shd w:val="clear" w:color="auto" w:fill="FF9900"/>
        <w:jc w:val="both"/>
        <w:outlineLvl w:val="0"/>
        <w:rPr>
          <w:rFonts w:cs="Arial"/>
          <w:b/>
          <w:color w:val="000080"/>
          <w:sz w:val="16"/>
          <w:szCs w:val="16"/>
        </w:rPr>
      </w:pPr>
    </w:p>
    <w:p w:rsidR="00402012" w:rsidRPr="00A66E67" w:rsidRDefault="00402012" w:rsidP="00187B9C">
      <w:pPr>
        <w:shd w:val="clear" w:color="auto" w:fill="FF9900"/>
        <w:jc w:val="both"/>
        <w:outlineLvl w:val="0"/>
        <w:rPr>
          <w:rFonts w:cs="Arial"/>
          <w:b/>
          <w:color w:val="000080"/>
          <w:sz w:val="28"/>
          <w:szCs w:val="28"/>
        </w:rPr>
      </w:pPr>
      <w:r w:rsidRPr="00A66E67">
        <w:rPr>
          <w:rFonts w:cs="Arial"/>
          <w:b/>
          <w:color w:val="000080"/>
          <w:sz w:val="28"/>
          <w:szCs w:val="28"/>
        </w:rPr>
        <w:t>Key Messages</w:t>
      </w:r>
    </w:p>
    <w:p w:rsidR="00684186" w:rsidRPr="00A66E67" w:rsidRDefault="00684186" w:rsidP="00187B9C">
      <w:pPr>
        <w:shd w:val="clear" w:color="auto" w:fill="FF9900"/>
        <w:jc w:val="both"/>
        <w:rPr>
          <w:rFonts w:cs="Arial"/>
          <w:color w:val="000080"/>
          <w:sz w:val="16"/>
          <w:szCs w:val="16"/>
        </w:rPr>
      </w:pPr>
    </w:p>
    <w:p w:rsidR="003117D6" w:rsidRPr="00A66E67" w:rsidRDefault="003117D6" w:rsidP="00187B9C">
      <w:pPr>
        <w:shd w:val="clear" w:color="auto" w:fill="FF9900"/>
        <w:jc w:val="both"/>
        <w:rPr>
          <w:rFonts w:cs="Arial"/>
          <w:color w:val="000080"/>
          <w:sz w:val="16"/>
          <w:szCs w:val="16"/>
        </w:rPr>
      </w:pPr>
    </w:p>
    <w:p w:rsidR="003117D6" w:rsidRPr="00A66E67" w:rsidRDefault="003117D6" w:rsidP="00187B9C">
      <w:pPr>
        <w:shd w:val="clear" w:color="auto" w:fill="FF9900"/>
        <w:jc w:val="both"/>
        <w:rPr>
          <w:rFonts w:cs="Arial"/>
          <w:color w:val="000080"/>
        </w:rPr>
      </w:pPr>
      <w:r w:rsidRPr="00A66E67">
        <w:rPr>
          <w:rFonts w:cs="Arial"/>
          <w:color w:val="000080"/>
        </w:rPr>
        <w:t>IROs routinely check whether children know about individual advocacy and how to make a complaint. They also check at Review</w:t>
      </w:r>
      <w:r w:rsidR="00DC7320" w:rsidRPr="00A66E67">
        <w:rPr>
          <w:rFonts w:cs="Arial"/>
          <w:color w:val="000080"/>
        </w:rPr>
        <w:t>s</w:t>
      </w:r>
      <w:r w:rsidRPr="00A66E67">
        <w:rPr>
          <w:rFonts w:cs="Arial"/>
          <w:color w:val="000080"/>
        </w:rPr>
        <w:t xml:space="preserve"> whether an independent visitor is needed, and any communication needs requiring additional or specialist support.</w:t>
      </w:r>
    </w:p>
    <w:p w:rsidR="00684186" w:rsidRPr="00EC2D3D" w:rsidRDefault="00684186" w:rsidP="00187B9C">
      <w:pPr>
        <w:shd w:val="clear" w:color="auto" w:fill="FF9900"/>
        <w:jc w:val="both"/>
        <w:rPr>
          <w:rFonts w:cs="Arial"/>
          <w:color w:val="000080"/>
          <w:sz w:val="16"/>
          <w:szCs w:val="16"/>
          <w:highlight w:val="yellow"/>
        </w:rPr>
      </w:pPr>
    </w:p>
    <w:p w:rsidR="00684186" w:rsidRPr="00EC2D3D" w:rsidRDefault="00684186" w:rsidP="00187B9C">
      <w:pPr>
        <w:jc w:val="both"/>
        <w:rPr>
          <w:rFonts w:cs="Arial"/>
          <w:color w:val="000080"/>
          <w:sz w:val="16"/>
          <w:szCs w:val="16"/>
          <w:highlight w:val="yellow"/>
        </w:rPr>
      </w:pPr>
    </w:p>
    <w:p w:rsidR="00BB2820" w:rsidRPr="00EC2D3D" w:rsidRDefault="00BB2820" w:rsidP="00187B9C">
      <w:pPr>
        <w:jc w:val="both"/>
        <w:rPr>
          <w:rFonts w:cs="Arial"/>
          <w:color w:val="000080"/>
          <w:sz w:val="16"/>
          <w:szCs w:val="16"/>
          <w:highlight w:val="yellow"/>
          <w:u w:val="single"/>
        </w:rPr>
      </w:pPr>
    </w:p>
    <w:p w:rsidR="003706B7" w:rsidRPr="00EC2D3D" w:rsidRDefault="003706B7" w:rsidP="00187B9C">
      <w:pPr>
        <w:jc w:val="both"/>
        <w:rPr>
          <w:rFonts w:cs="Arial"/>
          <w:color w:val="000080"/>
          <w:sz w:val="16"/>
          <w:szCs w:val="16"/>
          <w:highlight w:val="yellow"/>
          <w:u w:val="single"/>
        </w:rPr>
      </w:pPr>
    </w:p>
    <w:p w:rsidR="008F3BCE" w:rsidRPr="00B9185E" w:rsidRDefault="008F3BCE" w:rsidP="00187B9C">
      <w:pPr>
        <w:ind w:left="360" w:hanging="360"/>
        <w:jc w:val="both"/>
        <w:rPr>
          <w:rFonts w:cs="Arial"/>
          <w:color w:val="000080"/>
          <w:sz w:val="28"/>
          <w:szCs w:val="28"/>
          <w:u w:val="single"/>
        </w:rPr>
      </w:pPr>
      <w:r w:rsidRPr="00B9185E">
        <w:rPr>
          <w:rFonts w:cs="Arial"/>
          <w:color w:val="000080"/>
          <w:sz w:val="28"/>
          <w:szCs w:val="28"/>
          <w:u w:val="single"/>
        </w:rPr>
        <w:t xml:space="preserve">Children and young </w:t>
      </w:r>
      <w:r w:rsidR="005A7265" w:rsidRPr="00B9185E">
        <w:rPr>
          <w:rFonts w:cs="Arial"/>
          <w:color w:val="000080"/>
          <w:sz w:val="28"/>
          <w:szCs w:val="28"/>
          <w:u w:val="single"/>
        </w:rPr>
        <w:t>people’s</w:t>
      </w:r>
      <w:r w:rsidRPr="00B9185E">
        <w:rPr>
          <w:rFonts w:cs="Arial"/>
          <w:color w:val="000080"/>
          <w:sz w:val="28"/>
          <w:szCs w:val="28"/>
          <w:u w:val="single"/>
        </w:rPr>
        <w:t xml:space="preserve"> preparation and involvement in </w:t>
      </w:r>
      <w:r w:rsidR="00CE0212" w:rsidRPr="00B9185E">
        <w:rPr>
          <w:rFonts w:cs="Arial"/>
          <w:color w:val="000080"/>
          <w:sz w:val="28"/>
          <w:szCs w:val="28"/>
          <w:u w:val="single"/>
        </w:rPr>
        <w:t>R</w:t>
      </w:r>
      <w:r w:rsidRPr="00B9185E">
        <w:rPr>
          <w:rFonts w:cs="Arial"/>
          <w:color w:val="000080"/>
          <w:sz w:val="28"/>
          <w:szCs w:val="28"/>
          <w:u w:val="single"/>
        </w:rPr>
        <w:t>eviews</w:t>
      </w:r>
    </w:p>
    <w:p w:rsidR="008F3BCE" w:rsidRPr="00B9185E" w:rsidRDefault="008F3BCE" w:rsidP="00187B9C">
      <w:pPr>
        <w:jc w:val="both"/>
        <w:rPr>
          <w:rFonts w:cs="Arial"/>
          <w:color w:val="000080"/>
          <w:sz w:val="16"/>
          <w:szCs w:val="16"/>
        </w:rPr>
      </w:pPr>
    </w:p>
    <w:p w:rsidR="008F3BCE" w:rsidRPr="00B9185E" w:rsidRDefault="00B9185E" w:rsidP="00187B9C">
      <w:pPr>
        <w:jc w:val="both"/>
        <w:outlineLvl w:val="0"/>
        <w:rPr>
          <w:rFonts w:cs="Arial"/>
          <w:color w:val="000080"/>
        </w:rPr>
      </w:pPr>
      <w:r w:rsidRPr="00B9185E">
        <w:rPr>
          <w:rFonts w:cs="Arial"/>
          <w:color w:val="000080"/>
        </w:rPr>
        <w:t>Only 3.7</w:t>
      </w:r>
      <w:r w:rsidR="0019783A" w:rsidRPr="00B9185E">
        <w:rPr>
          <w:rFonts w:cs="Arial"/>
          <w:color w:val="000080"/>
        </w:rPr>
        <w:t xml:space="preserve">% </w:t>
      </w:r>
      <w:r w:rsidR="006E0313" w:rsidRPr="00B9185E">
        <w:rPr>
          <w:rFonts w:cs="Arial"/>
          <w:color w:val="000080"/>
        </w:rPr>
        <w:t>of children</w:t>
      </w:r>
      <w:r w:rsidR="008F3BCE" w:rsidRPr="00B9185E">
        <w:rPr>
          <w:rFonts w:cs="Arial"/>
          <w:color w:val="000080"/>
        </w:rPr>
        <w:t xml:space="preserve"> and young people </w:t>
      </w:r>
      <w:r w:rsidR="004755DD" w:rsidRPr="00B9185E">
        <w:rPr>
          <w:rFonts w:cs="Arial"/>
          <w:color w:val="000080"/>
        </w:rPr>
        <w:t xml:space="preserve">did not </w:t>
      </w:r>
      <w:r w:rsidR="0019783A" w:rsidRPr="00B9185E">
        <w:rPr>
          <w:rFonts w:cs="Arial"/>
          <w:color w:val="000080"/>
        </w:rPr>
        <w:t>participate in their</w:t>
      </w:r>
      <w:r w:rsidR="008F3BCE" w:rsidRPr="00B9185E">
        <w:rPr>
          <w:rFonts w:cs="Arial"/>
          <w:color w:val="000080"/>
        </w:rPr>
        <w:t xml:space="preserve"> Reviews</w:t>
      </w:r>
      <w:r w:rsidR="008F3BCE" w:rsidRPr="00B9185E">
        <w:rPr>
          <w:rFonts w:cs="Arial"/>
          <w:b/>
          <w:color w:val="000080"/>
        </w:rPr>
        <w:t xml:space="preserve"> </w:t>
      </w:r>
      <w:r w:rsidR="008F3BCE" w:rsidRPr="00B9185E">
        <w:rPr>
          <w:rFonts w:cs="Arial"/>
          <w:color w:val="000080"/>
        </w:rPr>
        <w:t>for the year ending 31</w:t>
      </w:r>
      <w:r w:rsidR="008F3BCE" w:rsidRPr="00B9185E">
        <w:rPr>
          <w:rFonts w:cs="Arial"/>
          <w:color w:val="000080"/>
          <w:vertAlign w:val="superscript"/>
        </w:rPr>
        <w:t>st</w:t>
      </w:r>
      <w:r w:rsidR="008F3BCE" w:rsidRPr="00B9185E">
        <w:rPr>
          <w:rFonts w:cs="Arial"/>
          <w:color w:val="000080"/>
        </w:rPr>
        <w:t xml:space="preserve"> March</w:t>
      </w:r>
      <w:r w:rsidR="002F3BB7" w:rsidRPr="00B9185E">
        <w:rPr>
          <w:rFonts w:cs="Arial"/>
          <w:color w:val="000080"/>
        </w:rPr>
        <w:t xml:space="preserve"> 201</w:t>
      </w:r>
      <w:r w:rsidRPr="00B9185E">
        <w:rPr>
          <w:rFonts w:cs="Arial"/>
          <w:color w:val="000080"/>
        </w:rPr>
        <w:t>9</w:t>
      </w:r>
      <w:r>
        <w:rPr>
          <w:rFonts w:cs="Arial"/>
          <w:color w:val="000080"/>
        </w:rPr>
        <w:t xml:space="preserve">.  During the period </w:t>
      </w:r>
      <w:r w:rsidR="009454F1">
        <w:rPr>
          <w:rFonts w:cs="Arial"/>
          <w:color w:val="000080"/>
        </w:rPr>
        <w:t>over 81</w:t>
      </w:r>
      <w:r w:rsidR="004755DD" w:rsidRPr="00B9185E">
        <w:rPr>
          <w:rFonts w:cs="Arial"/>
          <w:color w:val="000080"/>
        </w:rPr>
        <w:t>% of children and young people over the age of 4 did</w:t>
      </w:r>
      <w:r w:rsidRPr="00B9185E">
        <w:rPr>
          <w:rFonts w:cs="Arial"/>
          <w:color w:val="000080"/>
        </w:rPr>
        <w:t xml:space="preserve"> participate</w:t>
      </w:r>
      <w:r w:rsidR="004755DD" w:rsidRPr="00B9185E">
        <w:rPr>
          <w:rFonts w:cs="Arial"/>
          <w:color w:val="000080"/>
        </w:rPr>
        <w:t>.</w:t>
      </w:r>
      <w:r w:rsidR="0019783A" w:rsidRPr="00B9185E">
        <w:rPr>
          <w:rFonts w:cs="Arial"/>
          <w:i/>
          <w:color w:val="000080"/>
        </w:rPr>
        <w:t xml:space="preserve">  </w:t>
      </w:r>
      <w:r w:rsidR="0019783A" w:rsidRPr="00B9185E">
        <w:rPr>
          <w:rFonts w:cs="Arial"/>
          <w:color w:val="000080"/>
        </w:rPr>
        <w:t>Participation includes attending and/or contributing to their Review</w:t>
      </w:r>
      <w:r w:rsidR="001127AD" w:rsidRPr="00B9185E">
        <w:rPr>
          <w:rFonts w:cs="Arial"/>
          <w:color w:val="000080"/>
        </w:rPr>
        <w:t>.</w:t>
      </w:r>
    </w:p>
    <w:p w:rsidR="008F3BCE" w:rsidRPr="00B9185E" w:rsidRDefault="008F3BCE" w:rsidP="00187B9C">
      <w:pPr>
        <w:jc w:val="both"/>
        <w:outlineLvl w:val="0"/>
        <w:rPr>
          <w:rFonts w:cs="Arial"/>
          <w:i/>
          <w:color w:val="000080"/>
          <w:sz w:val="16"/>
          <w:szCs w:val="16"/>
        </w:rPr>
      </w:pPr>
    </w:p>
    <w:p w:rsidR="00412B8B" w:rsidRDefault="008F3BCE" w:rsidP="00187B9C">
      <w:pPr>
        <w:jc w:val="both"/>
        <w:outlineLvl w:val="0"/>
        <w:rPr>
          <w:rFonts w:cs="Arial"/>
          <w:color w:val="000080"/>
        </w:rPr>
      </w:pPr>
      <w:r w:rsidRPr="00B9185E">
        <w:rPr>
          <w:rFonts w:cs="Arial"/>
          <w:color w:val="000080"/>
        </w:rPr>
        <w:t>IRO</w:t>
      </w:r>
      <w:r w:rsidR="00CE0212" w:rsidRPr="00B9185E">
        <w:rPr>
          <w:rFonts w:cs="Arial"/>
          <w:color w:val="000080"/>
        </w:rPr>
        <w:t>’s</w:t>
      </w:r>
      <w:r w:rsidRPr="00B9185E">
        <w:rPr>
          <w:rFonts w:cs="Arial"/>
          <w:color w:val="000080"/>
        </w:rPr>
        <w:t xml:space="preserve"> ha</w:t>
      </w:r>
      <w:r w:rsidR="00412B8B" w:rsidRPr="00B9185E">
        <w:rPr>
          <w:rFonts w:cs="Arial"/>
          <w:color w:val="000080"/>
        </w:rPr>
        <w:t>ve</w:t>
      </w:r>
      <w:r w:rsidRPr="00B9185E">
        <w:rPr>
          <w:rFonts w:cs="Arial"/>
          <w:color w:val="000080"/>
        </w:rPr>
        <w:t xml:space="preserve"> supported </w:t>
      </w:r>
      <w:r w:rsidR="00412B8B" w:rsidRPr="00B9185E">
        <w:rPr>
          <w:rFonts w:cs="Arial"/>
          <w:color w:val="000080"/>
        </w:rPr>
        <w:t>and encouraged young people</w:t>
      </w:r>
      <w:r w:rsidR="00CE0212" w:rsidRPr="00B9185E">
        <w:rPr>
          <w:rFonts w:cs="Arial"/>
          <w:color w:val="000080"/>
        </w:rPr>
        <w:t xml:space="preserve"> to be actively involved in their review including a role</w:t>
      </w:r>
      <w:r w:rsidR="00412B8B" w:rsidRPr="00B9185E">
        <w:rPr>
          <w:rFonts w:cs="Arial"/>
          <w:color w:val="000080"/>
        </w:rPr>
        <w:t xml:space="preserve"> </w:t>
      </w:r>
      <w:r w:rsidRPr="00B9185E">
        <w:rPr>
          <w:rFonts w:cs="Arial"/>
          <w:color w:val="000080"/>
        </w:rPr>
        <w:t xml:space="preserve">in </w:t>
      </w:r>
      <w:r w:rsidR="00CE0212" w:rsidRPr="00B9185E">
        <w:rPr>
          <w:rFonts w:cs="Arial"/>
          <w:color w:val="000080"/>
        </w:rPr>
        <w:t xml:space="preserve">part </w:t>
      </w:r>
      <w:r w:rsidRPr="00B9185E">
        <w:rPr>
          <w:rFonts w:cs="Arial"/>
          <w:color w:val="000080"/>
        </w:rPr>
        <w:t xml:space="preserve">chairing their own review or setting their own agendas </w:t>
      </w:r>
      <w:r w:rsidR="00F97909" w:rsidRPr="00B9185E">
        <w:rPr>
          <w:rFonts w:cs="Arial"/>
          <w:color w:val="000080"/>
        </w:rPr>
        <w:t>wherever</w:t>
      </w:r>
      <w:r w:rsidRPr="00B9185E">
        <w:rPr>
          <w:rFonts w:cs="Arial"/>
          <w:color w:val="000080"/>
        </w:rPr>
        <w:t xml:space="preserve"> appropriate.</w:t>
      </w:r>
    </w:p>
    <w:p w:rsidR="008044D8" w:rsidRDefault="008044D8" w:rsidP="00187B9C">
      <w:pPr>
        <w:jc w:val="both"/>
        <w:outlineLvl w:val="0"/>
        <w:rPr>
          <w:rFonts w:cs="Arial"/>
          <w:color w:val="000080"/>
        </w:rPr>
      </w:pPr>
    </w:p>
    <w:p w:rsidR="00622FEF" w:rsidRPr="00F97909" w:rsidRDefault="00622FEF" w:rsidP="00187B9C">
      <w:pPr>
        <w:ind w:left="360" w:hanging="360"/>
        <w:jc w:val="both"/>
        <w:rPr>
          <w:rFonts w:cs="Arial"/>
          <w:color w:val="000080"/>
          <w:sz w:val="28"/>
          <w:szCs w:val="28"/>
          <w:u w:val="single"/>
        </w:rPr>
      </w:pPr>
      <w:r w:rsidRPr="00F97909">
        <w:rPr>
          <w:rFonts w:cs="Arial"/>
          <w:color w:val="000080"/>
          <w:sz w:val="28"/>
          <w:szCs w:val="28"/>
          <w:u w:val="single"/>
        </w:rPr>
        <w:t xml:space="preserve">Quality of Care Planning </w:t>
      </w:r>
    </w:p>
    <w:p w:rsidR="00622FEF" w:rsidRPr="00C47004" w:rsidRDefault="00622FEF" w:rsidP="00187B9C">
      <w:pPr>
        <w:jc w:val="both"/>
        <w:rPr>
          <w:rFonts w:cs="Arial"/>
          <w:color w:val="000080"/>
          <w:sz w:val="16"/>
          <w:szCs w:val="16"/>
        </w:rPr>
      </w:pPr>
    </w:p>
    <w:p w:rsidR="00CE0212" w:rsidRDefault="00622FEF" w:rsidP="00187B9C">
      <w:pPr>
        <w:jc w:val="both"/>
        <w:rPr>
          <w:rFonts w:cs="Arial"/>
          <w:color w:val="000080"/>
        </w:rPr>
      </w:pPr>
      <w:r w:rsidRPr="00B9185E">
        <w:rPr>
          <w:rFonts w:cs="Arial"/>
          <w:color w:val="000080"/>
        </w:rPr>
        <w:t xml:space="preserve">IROs continue to </w:t>
      </w:r>
      <w:r w:rsidR="000F0A94" w:rsidRPr="00B9185E">
        <w:rPr>
          <w:rFonts w:cs="Arial"/>
          <w:color w:val="000080"/>
        </w:rPr>
        <w:t xml:space="preserve">monitor the </w:t>
      </w:r>
      <w:r w:rsidRPr="00B9185E">
        <w:rPr>
          <w:rFonts w:cs="Arial"/>
          <w:color w:val="000080"/>
        </w:rPr>
        <w:t xml:space="preserve">quality </w:t>
      </w:r>
      <w:r w:rsidR="000F0A94" w:rsidRPr="00B9185E">
        <w:rPr>
          <w:rFonts w:cs="Arial"/>
          <w:color w:val="000080"/>
        </w:rPr>
        <w:t>of</w:t>
      </w:r>
      <w:r w:rsidRPr="00B9185E">
        <w:rPr>
          <w:rFonts w:cs="Arial"/>
          <w:color w:val="000080"/>
        </w:rPr>
        <w:t xml:space="preserve"> care plans</w:t>
      </w:r>
      <w:r w:rsidR="00412B8B" w:rsidRPr="00B9185E">
        <w:rPr>
          <w:rFonts w:cs="Arial"/>
          <w:color w:val="000080"/>
        </w:rPr>
        <w:t xml:space="preserve"> and</w:t>
      </w:r>
      <w:r w:rsidRPr="00B9185E">
        <w:rPr>
          <w:rFonts w:cs="Arial"/>
          <w:color w:val="000080"/>
        </w:rPr>
        <w:t xml:space="preserve"> </w:t>
      </w:r>
      <w:proofErr w:type="gramStart"/>
      <w:r w:rsidRPr="00B9185E">
        <w:rPr>
          <w:rFonts w:cs="Arial"/>
          <w:color w:val="000080"/>
        </w:rPr>
        <w:t>r</w:t>
      </w:r>
      <w:r w:rsidR="000F0A94" w:rsidRPr="00B9185E">
        <w:rPr>
          <w:rFonts w:cs="Arial"/>
          <w:color w:val="000080"/>
        </w:rPr>
        <w:t>aise</w:t>
      </w:r>
      <w:proofErr w:type="gramEnd"/>
      <w:r w:rsidR="000F0A94" w:rsidRPr="00B9185E">
        <w:rPr>
          <w:rFonts w:cs="Arial"/>
          <w:color w:val="000080"/>
        </w:rPr>
        <w:t xml:space="preserve"> through the Monitoring Forms and Dispute Resolution Protocol any concerns about the quality of care plans or the care planning process.</w:t>
      </w:r>
      <w:r w:rsidRPr="00B9185E">
        <w:rPr>
          <w:rFonts w:cs="Arial"/>
          <w:color w:val="000080"/>
        </w:rPr>
        <w:t xml:space="preserve"> </w:t>
      </w:r>
      <w:r w:rsidR="00852894" w:rsidRPr="00B9185E">
        <w:rPr>
          <w:rFonts w:cs="Arial"/>
          <w:color w:val="000080"/>
        </w:rPr>
        <w:t xml:space="preserve">Children and young people can expect to contribute to their care plan and to expect that they will have their own copy. </w:t>
      </w:r>
      <w:r w:rsidR="00DD3605" w:rsidRPr="00B9185E">
        <w:rPr>
          <w:rFonts w:cs="Arial"/>
          <w:color w:val="000080"/>
        </w:rPr>
        <w:t>IROs routinely check that the c</w:t>
      </w:r>
      <w:r w:rsidR="00852894" w:rsidRPr="00B9185E">
        <w:rPr>
          <w:rFonts w:cs="Arial"/>
          <w:color w:val="000080"/>
        </w:rPr>
        <w:t>are</w:t>
      </w:r>
      <w:r w:rsidR="00DD3605" w:rsidRPr="00B9185E">
        <w:rPr>
          <w:rFonts w:cs="Arial"/>
          <w:color w:val="000080"/>
        </w:rPr>
        <w:t xml:space="preserve"> planning process has </w:t>
      </w:r>
      <w:r w:rsidRPr="00B9185E">
        <w:rPr>
          <w:rFonts w:cs="Arial"/>
          <w:color w:val="000080"/>
        </w:rPr>
        <w:t>helped children and young people to have their say about matters important to them and helped them to understand what is happening and why.</w:t>
      </w:r>
    </w:p>
    <w:p w:rsidR="008044D8" w:rsidRDefault="008044D8" w:rsidP="00187B9C">
      <w:pPr>
        <w:jc w:val="both"/>
        <w:rPr>
          <w:rFonts w:cs="Arial"/>
          <w:color w:val="000080"/>
        </w:rPr>
      </w:pPr>
    </w:p>
    <w:p w:rsidR="005B532D" w:rsidRDefault="00FD1BE8" w:rsidP="00187B9C">
      <w:pPr>
        <w:jc w:val="both"/>
        <w:rPr>
          <w:rFonts w:cs="Arial"/>
          <w:color w:val="000080"/>
          <w:sz w:val="28"/>
          <w:szCs w:val="28"/>
          <w:u w:val="single"/>
        </w:rPr>
      </w:pPr>
      <w:r>
        <w:rPr>
          <w:rFonts w:cs="Arial"/>
          <w:color w:val="000080"/>
          <w:sz w:val="28"/>
          <w:szCs w:val="28"/>
          <w:u w:val="single"/>
        </w:rPr>
        <w:t>Progress-chasing</w:t>
      </w:r>
      <w:r w:rsidR="00622FEF" w:rsidRPr="00481F8F">
        <w:rPr>
          <w:rFonts w:cs="Arial"/>
          <w:color w:val="000080"/>
          <w:sz w:val="28"/>
          <w:szCs w:val="28"/>
          <w:u w:val="single"/>
        </w:rPr>
        <w:t xml:space="preserve"> </w:t>
      </w:r>
      <w:r w:rsidR="00622FEF">
        <w:rPr>
          <w:rFonts w:cs="Arial"/>
          <w:color w:val="000080"/>
          <w:sz w:val="28"/>
          <w:szCs w:val="28"/>
          <w:u w:val="single"/>
        </w:rPr>
        <w:t>Activities</w:t>
      </w:r>
      <w:r w:rsidR="00622FEF" w:rsidRPr="00481F8F">
        <w:rPr>
          <w:rFonts w:cs="Arial"/>
          <w:color w:val="000080"/>
          <w:sz w:val="28"/>
          <w:szCs w:val="28"/>
          <w:u w:val="single"/>
        </w:rPr>
        <w:t xml:space="preserve"> between L</w:t>
      </w:r>
      <w:r w:rsidR="00622FEF">
        <w:rPr>
          <w:rFonts w:cs="Arial"/>
          <w:color w:val="000080"/>
          <w:sz w:val="28"/>
          <w:szCs w:val="28"/>
          <w:u w:val="single"/>
        </w:rPr>
        <w:t xml:space="preserve">ooked </w:t>
      </w:r>
      <w:proofErr w:type="gramStart"/>
      <w:r w:rsidR="00622FEF">
        <w:rPr>
          <w:rFonts w:cs="Arial"/>
          <w:color w:val="000080"/>
          <w:sz w:val="28"/>
          <w:szCs w:val="28"/>
          <w:u w:val="single"/>
        </w:rPr>
        <w:t>After</w:t>
      </w:r>
      <w:proofErr w:type="gramEnd"/>
      <w:r w:rsidR="00622FEF" w:rsidRPr="00481F8F">
        <w:rPr>
          <w:rFonts w:cs="Arial"/>
          <w:color w:val="000080"/>
          <w:sz w:val="28"/>
          <w:szCs w:val="28"/>
          <w:u w:val="single"/>
        </w:rPr>
        <w:t xml:space="preserve"> Reviews</w:t>
      </w:r>
    </w:p>
    <w:p w:rsidR="005B532D" w:rsidRDefault="005B532D" w:rsidP="00187B9C">
      <w:pPr>
        <w:jc w:val="both"/>
        <w:rPr>
          <w:rFonts w:cs="Arial"/>
          <w:color w:val="000080"/>
          <w:sz w:val="28"/>
          <w:szCs w:val="28"/>
          <w:u w:val="single"/>
        </w:rPr>
      </w:pPr>
    </w:p>
    <w:p w:rsidR="00622FEF" w:rsidRDefault="005B532D" w:rsidP="00187B9C">
      <w:pPr>
        <w:jc w:val="both"/>
        <w:rPr>
          <w:rFonts w:cs="Arial"/>
          <w:color w:val="000080"/>
        </w:rPr>
      </w:pPr>
      <w:r>
        <w:rPr>
          <w:rFonts w:cs="Arial"/>
          <w:color w:val="000080"/>
        </w:rPr>
        <w:t xml:space="preserve">All children and young people are sent details of their IRO in the initial pack when they </w:t>
      </w:r>
      <w:r w:rsidRPr="009454F1">
        <w:rPr>
          <w:rFonts w:cs="Arial"/>
          <w:color w:val="000080"/>
        </w:rPr>
        <w:t>become looked after.</w:t>
      </w:r>
      <w:r w:rsidR="001E48D9" w:rsidRPr="009454F1">
        <w:rPr>
          <w:rFonts w:cs="Arial"/>
          <w:color w:val="000080"/>
        </w:rPr>
        <w:t xml:space="preserve">  IROs will follow up after Reviews on the most complex of cases and expect to be informed of significant meetings to do with a child and to be consulted with regards to changes in care planning, significant events or the disruption of a placement.  </w:t>
      </w:r>
      <w:r w:rsidR="00B76880">
        <w:rPr>
          <w:rFonts w:cs="Arial"/>
          <w:color w:val="000080"/>
        </w:rPr>
        <w:t xml:space="preserve">This period has involved building and testing a system on Mosaic where </w:t>
      </w:r>
      <w:r w:rsidR="001E48D9" w:rsidRPr="009454F1">
        <w:rPr>
          <w:rFonts w:cs="Arial"/>
          <w:color w:val="000080"/>
        </w:rPr>
        <w:t xml:space="preserve">IROs </w:t>
      </w:r>
      <w:r w:rsidR="00B76880">
        <w:rPr>
          <w:rFonts w:cs="Arial"/>
          <w:color w:val="000080"/>
        </w:rPr>
        <w:t>will be provided with an</w:t>
      </w:r>
      <w:r w:rsidR="001E48D9" w:rsidRPr="009454F1">
        <w:rPr>
          <w:rFonts w:cs="Arial"/>
          <w:color w:val="000080"/>
        </w:rPr>
        <w:t xml:space="preserve"> update from the social worker at the midpoint between Reviews.</w:t>
      </w:r>
    </w:p>
    <w:p w:rsidR="008044D8" w:rsidRDefault="008044D8" w:rsidP="00187B9C">
      <w:pPr>
        <w:jc w:val="both"/>
        <w:rPr>
          <w:rFonts w:cs="Arial"/>
          <w:b/>
          <w:i/>
          <w:color w:val="000080"/>
        </w:rPr>
      </w:pPr>
    </w:p>
    <w:p w:rsidR="00622FEF" w:rsidRDefault="00622FEF" w:rsidP="00187B9C">
      <w:pPr>
        <w:ind w:left="360" w:hanging="360"/>
        <w:jc w:val="both"/>
        <w:rPr>
          <w:rFonts w:cs="Arial"/>
          <w:color w:val="000080"/>
          <w:sz w:val="28"/>
          <w:szCs w:val="28"/>
          <w:u w:val="single"/>
        </w:rPr>
      </w:pPr>
      <w:r w:rsidRPr="00481F8F">
        <w:rPr>
          <w:rFonts w:cs="Arial"/>
          <w:color w:val="000080"/>
          <w:sz w:val="28"/>
          <w:szCs w:val="28"/>
          <w:u w:val="single"/>
        </w:rPr>
        <w:t>Management oversight</w:t>
      </w:r>
    </w:p>
    <w:p w:rsidR="00622FEF" w:rsidRPr="00842968" w:rsidRDefault="00622FEF" w:rsidP="00187B9C">
      <w:pPr>
        <w:ind w:left="360" w:hanging="360"/>
        <w:jc w:val="both"/>
        <w:rPr>
          <w:rFonts w:cs="Arial"/>
          <w:color w:val="000080"/>
          <w:sz w:val="16"/>
          <w:szCs w:val="16"/>
          <w:u w:val="single"/>
        </w:rPr>
      </w:pPr>
    </w:p>
    <w:p w:rsidR="00622FEF" w:rsidRDefault="00622FEF" w:rsidP="00187B9C">
      <w:pPr>
        <w:jc w:val="both"/>
        <w:rPr>
          <w:rFonts w:cs="Arial"/>
          <w:color w:val="000080"/>
          <w:sz w:val="16"/>
          <w:szCs w:val="16"/>
        </w:rPr>
      </w:pPr>
      <w:r w:rsidRPr="00B76880">
        <w:rPr>
          <w:rFonts w:cs="Arial"/>
          <w:color w:val="000080"/>
        </w:rPr>
        <w:t>The revised statutory Guidance states that operational social work managers must consider the decisions from the Review before they are finalised. This is due in part to the need to ensure any resource implications have been addressed. Once the decisions are completed the Manager has 5 days to raise any queries or objections</w:t>
      </w:r>
      <w:r w:rsidR="002F3BB7" w:rsidRPr="00B76880">
        <w:rPr>
          <w:rFonts w:cs="Arial"/>
          <w:color w:val="000080"/>
        </w:rPr>
        <w:t xml:space="preserve">.  This has been achieved by the </w:t>
      </w:r>
      <w:r w:rsidR="00D56052" w:rsidRPr="00B76880">
        <w:rPr>
          <w:rFonts w:cs="Arial"/>
          <w:color w:val="000080"/>
        </w:rPr>
        <w:t xml:space="preserve">IRO electronically sending a Task to the relevant manager once the decisions have been completed.  The manager then has 5 working days to complete the Task if they are happy with the decisions or respond to the IRO if they do not agree with any of the decisions. </w:t>
      </w:r>
      <w:r w:rsidR="002F3BB7" w:rsidRPr="00B76880">
        <w:rPr>
          <w:rFonts w:cs="Arial"/>
          <w:color w:val="000080"/>
        </w:rPr>
        <w:t xml:space="preserve"> The outcome of th</w:t>
      </w:r>
      <w:r w:rsidR="00D56052" w:rsidRPr="00B76880">
        <w:rPr>
          <w:rFonts w:cs="Arial"/>
          <w:color w:val="000080"/>
        </w:rPr>
        <w:t>e</w:t>
      </w:r>
      <w:r w:rsidR="002F3BB7" w:rsidRPr="00B76880">
        <w:rPr>
          <w:rFonts w:cs="Arial"/>
          <w:color w:val="000080"/>
        </w:rPr>
        <w:t>s</w:t>
      </w:r>
      <w:r w:rsidR="00D56052" w:rsidRPr="00B76880">
        <w:rPr>
          <w:rFonts w:cs="Arial"/>
          <w:color w:val="000080"/>
        </w:rPr>
        <w:t>e across the period</w:t>
      </w:r>
      <w:r w:rsidR="002F3BB7" w:rsidRPr="00B76880">
        <w:rPr>
          <w:rFonts w:cs="Arial"/>
          <w:color w:val="000080"/>
        </w:rPr>
        <w:t xml:space="preserve"> indicates that managers are </w:t>
      </w:r>
      <w:r w:rsidR="00D56052" w:rsidRPr="00B76880">
        <w:rPr>
          <w:rFonts w:cs="Arial"/>
          <w:color w:val="000080"/>
        </w:rPr>
        <w:t>overwhelmingly</w:t>
      </w:r>
      <w:r w:rsidR="002F3BB7" w:rsidRPr="00B76880">
        <w:rPr>
          <w:rFonts w:cs="Arial"/>
          <w:color w:val="000080"/>
        </w:rPr>
        <w:t xml:space="preserve"> satisfied with the decisions made at Reviews.</w:t>
      </w:r>
      <w:r w:rsidR="002F3BB7" w:rsidRPr="00C020A1">
        <w:rPr>
          <w:rFonts w:cs="Arial"/>
          <w:color w:val="000080"/>
          <w:sz w:val="16"/>
          <w:szCs w:val="16"/>
        </w:rPr>
        <w:t xml:space="preserve"> </w:t>
      </w:r>
    </w:p>
    <w:p w:rsidR="00B75A58" w:rsidRDefault="00B75A58" w:rsidP="00187B9C">
      <w:pPr>
        <w:jc w:val="both"/>
        <w:rPr>
          <w:rFonts w:cs="Arial"/>
          <w:color w:val="000080"/>
          <w:sz w:val="16"/>
          <w:szCs w:val="16"/>
        </w:rPr>
      </w:pPr>
    </w:p>
    <w:p w:rsidR="00B75A58" w:rsidRDefault="00B75A58" w:rsidP="00187B9C">
      <w:pPr>
        <w:jc w:val="both"/>
        <w:rPr>
          <w:rFonts w:cs="Arial"/>
          <w:color w:val="000080"/>
          <w:sz w:val="16"/>
          <w:szCs w:val="16"/>
        </w:rPr>
      </w:pPr>
    </w:p>
    <w:p w:rsidR="00ED23AE" w:rsidRDefault="00295451" w:rsidP="00187B9C">
      <w:pPr>
        <w:jc w:val="both"/>
        <w:rPr>
          <w:rFonts w:cs="Arial"/>
          <w:b/>
          <w:color w:val="000080"/>
          <w:sz w:val="28"/>
          <w:szCs w:val="28"/>
        </w:rPr>
      </w:pPr>
      <w:r w:rsidRPr="00481F8F">
        <w:rPr>
          <w:rFonts w:cs="Arial"/>
          <w:color w:val="000080"/>
          <w:sz w:val="28"/>
          <w:szCs w:val="28"/>
          <w:u w:val="single"/>
        </w:rPr>
        <w:lastRenderedPageBreak/>
        <w:t>Children’s View</w:t>
      </w:r>
      <w:r w:rsidR="003518CD">
        <w:rPr>
          <w:rFonts w:cs="Arial"/>
          <w:color w:val="000080"/>
          <w:sz w:val="28"/>
          <w:szCs w:val="28"/>
          <w:u w:val="single"/>
        </w:rPr>
        <w:t>s about their</w:t>
      </w:r>
      <w:r w:rsidR="00842968">
        <w:rPr>
          <w:rFonts w:cs="Arial"/>
          <w:color w:val="000080"/>
          <w:sz w:val="28"/>
          <w:szCs w:val="28"/>
          <w:u w:val="single"/>
        </w:rPr>
        <w:t xml:space="preserve"> IRO and their</w:t>
      </w:r>
      <w:r w:rsidR="003518CD">
        <w:rPr>
          <w:rFonts w:cs="Arial"/>
          <w:color w:val="000080"/>
          <w:sz w:val="28"/>
          <w:szCs w:val="28"/>
          <w:u w:val="single"/>
        </w:rPr>
        <w:t xml:space="preserve"> revie</w:t>
      </w:r>
      <w:r w:rsidR="00FB4C1B">
        <w:rPr>
          <w:rFonts w:cs="Arial"/>
          <w:color w:val="000080"/>
          <w:sz w:val="28"/>
          <w:szCs w:val="28"/>
          <w:u w:val="single"/>
        </w:rPr>
        <w:t>w process</w:t>
      </w:r>
    </w:p>
    <w:p w:rsidR="00284AE0" w:rsidRPr="00842968" w:rsidRDefault="00284AE0" w:rsidP="00187B9C">
      <w:pPr>
        <w:jc w:val="both"/>
        <w:rPr>
          <w:rFonts w:cs="Arial"/>
          <w:color w:val="000080"/>
          <w:sz w:val="16"/>
          <w:szCs w:val="16"/>
        </w:rPr>
      </w:pPr>
    </w:p>
    <w:p w:rsidR="00AC6310" w:rsidRDefault="00E100D2" w:rsidP="00187B9C">
      <w:pPr>
        <w:jc w:val="both"/>
        <w:rPr>
          <w:rFonts w:cs="Arial"/>
          <w:color w:val="000080"/>
        </w:rPr>
      </w:pPr>
      <w:r w:rsidRPr="00B76880">
        <w:rPr>
          <w:rFonts w:cs="Arial"/>
          <w:color w:val="000080"/>
        </w:rPr>
        <w:t xml:space="preserve">The Participation Officer has been supporting a system of feedback from children and young people </w:t>
      </w:r>
      <w:r w:rsidR="00A9527D" w:rsidRPr="00B76880">
        <w:rPr>
          <w:rFonts w:cs="Arial"/>
          <w:color w:val="000080"/>
        </w:rPr>
        <w:t>to</w:t>
      </w:r>
      <w:r w:rsidRPr="00B76880">
        <w:rPr>
          <w:rFonts w:cs="Arial"/>
          <w:color w:val="000080"/>
        </w:rPr>
        <w:t xml:space="preserve"> obtain their views.  This also allows them to comment about</w:t>
      </w:r>
      <w:r w:rsidR="002120CD" w:rsidRPr="00B76880">
        <w:rPr>
          <w:rFonts w:cs="Arial"/>
          <w:color w:val="000080"/>
        </w:rPr>
        <w:t xml:space="preserve"> their experience of the</w:t>
      </w:r>
      <w:r w:rsidR="00FA7B6E" w:rsidRPr="00B76880">
        <w:rPr>
          <w:rFonts w:cs="Arial"/>
          <w:color w:val="000080"/>
        </w:rPr>
        <w:t>ir IRO</w:t>
      </w:r>
      <w:r w:rsidRPr="00B76880">
        <w:rPr>
          <w:rFonts w:cs="Arial"/>
          <w:color w:val="000080"/>
        </w:rPr>
        <w:t>.</w:t>
      </w:r>
      <w:r w:rsidR="00DF0DAA" w:rsidRPr="00B76880">
        <w:rPr>
          <w:rFonts w:cs="Arial"/>
          <w:color w:val="000080"/>
        </w:rPr>
        <w:t xml:space="preserve">  </w:t>
      </w:r>
      <w:r w:rsidR="00AE3C59" w:rsidRPr="00B76880">
        <w:rPr>
          <w:rFonts w:cs="Arial"/>
          <w:color w:val="000080"/>
        </w:rPr>
        <w:t>During the period</w:t>
      </w:r>
      <w:r w:rsidR="00B76880" w:rsidRPr="00B76880">
        <w:rPr>
          <w:rFonts w:cs="Arial"/>
          <w:color w:val="000080"/>
        </w:rPr>
        <w:t xml:space="preserve"> 2018/19</w:t>
      </w:r>
      <w:r w:rsidR="00CE0212" w:rsidRPr="00B76880">
        <w:rPr>
          <w:rFonts w:cs="Arial"/>
          <w:color w:val="000080"/>
        </w:rPr>
        <w:t xml:space="preserve">, the Participation Officer </w:t>
      </w:r>
      <w:r w:rsidR="00B76880" w:rsidRPr="00B76880">
        <w:rPr>
          <w:rFonts w:cs="Arial"/>
          <w:color w:val="000080"/>
        </w:rPr>
        <w:t>continues to meet individually</w:t>
      </w:r>
      <w:r w:rsidR="00A9527D" w:rsidRPr="00B76880">
        <w:rPr>
          <w:rFonts w:cs="Arial"/>
          <w:color w:val="000080"/>
        </w:rPr>
        <w:t xml:space="preserve"> with children and young people, shortly before </w:t>
      </w:r>
      <w:r w:rsidR="00B76880" w:rsidRPr="00B76880">
        <w:rPr>
          <w:rFonts w:cs="Arial"/>
          <w:color w:val="000080"/>
        </w:rPr>
        <w:t xml:space="preserve">their </w:t>
      </w:r>
      <w:r w:rsidR="00A9527D" w:rsidRPr="00B76880">
        <w:rPr>
          <w:rFonts w:cs="Arial"/>
          <w:color w:val="000080"/>
        </w:rPr>
        <w:t xml:space="preserve">review to obtain more detailed information with regards to their views. </w:t>
      </w:r>
      <w:r w:rsidR="00B76880" w:rsidRPr="00B76880">
        <w:rPr>
          <w:rFonts w:cs="Arial"/>
          <w:color w:val="000080"/>
        </w:rPr>
        <w:t xml:space="preserve"> </w:t>
      </w:r>
      <w:r w:rsidR="00B925AA" w:rsidRPr="00B76880">
        <w:rPr>
          <w:rFonts w:cs="Arial"/>
          <w:color w:val="000080"/>
        </w:rPr>
        <w:t xml:space="preserve">A consultation form </w:t>
      </w:r>
      <w:r w:rsidR="00B76880" w:rsidRPr="00B76880">
        <w:rPr>
          <w:rFonts w:cs="Arial"/>
          <w:color w:val="000080"/>
        </w:rPr>
        <w:t>is</w:t>
      </w:r>
      <w:r w:rsidR="00B925AA" w:rsidRPr="00B76880">
        <w:rPr>
          <w:rFonts w:cs="Arial"/>
          <w:color w:val="000080"/>
        </w:rPr>
        <w:t xml:space="preserve"> completed and made available to the IRO before the review.</w:t>
      </w:r>
      <w:r w:rsidR="00A9527D" w:rsidRPr="00B76880">
        <w:rPr>
          <w:rFonts w:cs="Arial"/>
          <w:color w:val="000080"/>
        </w:rPr>
        <w:t xml:space="preserve"> </w:t>
      </w:r>
      <w:r w:rsidR="00DF0DAA" w:rsidRPr="00B76880">
        <w:rPr>
          <w:rFonts w:cs="Arial"/>
          <w:color w:val="000080"/>
        </w:rPr>
        <w:t>Their views are also contained within the IRO reports following Reviews.</w:t>
      </w:r>
    </w:p>
    <w:p w:rsidR="00B925AA" w:rsidRDefault="00B925AA" w:rsidP="002120CD">
      <w:pPr>
        <w:jc w:val="both"/>
        <w:rPr>
          <w:rFonts w:cs="Arial"/>
          <w:color w:val="000080"/>
        </w:rPr>
      </w:pPr>
    </w:p>
    <w:p w:rsidR="00284AE0" w:rsidRDefault="00163ABE" w:rsidP="002120CD">
      <w:pPr>
        <w:jc w:val="both"/>
        <w:rPr>
          <w:rFonts w:cs="Arial"/>
          <w:color w:val="000080"/>
        </w:rPr>
      </w:pPr>
      <w:r w:rsidRPr="00B76880">
        <w:rPr>
          <w:rFonts w:cs="Arial"/>
          <w:color w:val="000080"/>
        </w:rPr>
        <w:t>Examples of written f</w:t>
      </w:r>
      <w:r w:rsidR="00284AE0" w:rsidRPr="00B76880">
        <w:rPr>
          <w:rFonts w:cs="Arial"/>
          <w:color w:val="000080"/>
        </w:rPr>
        <w:t>eedback from children and young people:</w:t>
      </w:r>
      <w:r w:rsidR="00284AE0">
        <w:rPr>
          <w:rFonts w:cs="Arial"/>
          <w:color w:val="000080"/>
        </w:rPr>
        <w:t xml:space="preserve">  </w:t>
      </w:r>
    </w:p>
    <w:p w:rsidR="00FD5AD2" w:rsidRDefault="00FD5AD2" w:rsidP="002120CD">
      <w:pPr>
        <w:jc w:val="both"/>
        <w:rPr>
          <w:rFonts w:cs="Arial"/>
          <w:color w:val="000080"/>
        </w:rPr>
      </w:pPr>
    </w:p>
    <w:p w:rsidR="00FD5AD2" w:rsidRDefault="00FD5AD2" w:rsidP="002120CD">
      <w:pPr>
        <w:jc w:val="both"/>
        <w:rPr>
          <w:rFonts w:cs="Arial"/>
          <w:color w:val="000080"/>
        </w:rPr>
      </w:pPr>
    </w:p>
    <w:p w:rsidR="00FD5AD2" w:rsidRDefault="00FD5AD2" w:rsidP="002120CD">
      <w:pPr>
        <w:jc w:val="both"/>
        <w:rPr>
          <w:rFonts w:cs="Arial"/>
          <w:color w:val="000080"/>
        </w:rPr>
      </w:pPr>
    </w:p>
    <w:p w:rsidR="003117D6" w:rsidRDefault="005A7265" w:rsidP="002120CD">
      <w:pPr>
        <w:jc w:val="both"/>
        <w:rPr>
          <w:rFonts w:cs="Arial"/>
          <w:color w:val="000080"/>
        </w:rPr>
      </w:pPr>
      <w:r>
        <w:rPr>
          <w:noProof/>
        </w:rPr>
        <mc:AlternateContent>
          <mc:Choice Requires="wps">
            <w:drawing>
              <wp:anchor distT="0" distB="0" distL="114300" distR="114300" simplePos="0" relativeHeight="251662336" behindDoc="0" locked="0" layoutInCell="1" allowOverlap="1" wp14:anchorId="4300F34D" wp14:editId="1682A8F1">
                <wp:simplePos x="0" y="0"/>
                <wp:positionH relativeFrom="column">
                  <wp:posOffset>3822069</wp:posOffset>
                </wp:positionH>
                <wp:positionV relativeFrom="paragraph">
                  <wp:posOffset>4708912</wp:posOffset>
                </wp:positionV>
                <wp:extent cx="2695575" cy="1415194"/>
                <wp:effectExtent l="19050" t="19050" r="28575" b="33020"/>
                <wp:wrapNone/>
                <wp:docPr id="6" name="Oval Callou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1415194"/>
                        </a:xfrm>
                        <a:prstGeom prst="wedgeEllipseCallout">
                          <a:avLst>
                            <a:gd name="adj1" fmla="val 42914"/>
                            <a:gd name="adj2" fmla="val 43510"/>
                          </a:avLst>
                        </a:prstGeom>
                        <a:solidFill>
                          <a:srgbClr val="FFFF99"/>
                        </a:solidFill>
                        <a:ln w="9525">
                          <a:solidFill>
                            <a:srgbClr val="000080"/>
                          </a:solidFill>
                          <a:miter lim="800000"/>
                          <a:headEnd/>
                          <a:tailEnd/>
                        </a:ln>
                      </wps:spPr>
                      <wps:txbx>
                        <w:txbxContent>
                          <w:p w:rsidR="003E45AB" w:rsidRPr="00163ABE" w:rsidRDefault="003E45AB" w:rsidP="00295451">
                            <w:pPr>
                              <w:jc w:val="center"/>
                              <w:rPr>
                                <w:rFonts w:ascii="Comic Sans MS" w:hAnsi="Comic Sans MS"/>
                                <w:b/>
                                <w:sz w:val="28"/>
                                <w:szCs w:val="28"/>
                              </w:rPr>
                            </w:pPr>
                            <w:r>
                              <w:rPr>
                                <w:rFonts w:ascii="Comic Sans MS" w:hAnsi="Comic Sans MS"/>
                                <w:b/>
                                <w:sz w:val="28"/>
                                <w:szCs w:val="28"/>
                              </w:rPr>
                              <w:t>I like my IRO</w:t>
                            </w:r>
                            <w:r w:rsidR="00C0290E">
                              <w:rPr>
                                <w:rFonts w:ascii="Comic Sans MS" w:hAnsi="Comic Sans MS"/>
                                <w:b/>
                                <w:sz w:val="28"/>
                                <w:szCs w:val="28"/>
                              </w:rPr>
                              <w:t>, she’s nice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6" o:spid="_x0000_s1027" type="#_x0000_t63" style="position:absolute;left:0;text-align:left;margin-left:300.95pt;margin-top:370.8pt;width:212.25pt;height:11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" adj="20069,20198" fillcolor="#ff9" strokecolor="navy">
                <v:textbox>
                  <w:txbxContent>
                    <w:p w:rsidR="003E45AB" w:rsidRPr="00163ABE" w:rsidRDefault="003E45AB" w:rsidP="00295451">
                      <w:pPr>
                        <w:jc w:val="center"/>
                        <w:rPr>
                          <w:rFonts w:ascii="Comic Sans MS" w:hAnsi="Comic Sans MS"/>
                          <w:b/>
                          <w:sz w:val="28"/>
                          <w:szCs w:val="28"/>
                        </w:rPr>
                      </w:pPr>
                      <w:r>
                        <w:rPr>
                          <w:rFonts w:ascii="Comic Sans MS" w:hAnsi="Comic Sans MS"/>
                          <w:b/>
                          <w:sz w:val="28"/>
                          <w:szCs w:val="28"/>
                        </w:rPr>
                        <w:t>I like my IRO</w:t>
                      </w:r>
                      <w:r w:rsidR="00C0290E">
                        <w:rPr>
                          <w:rFonts w:ascii="Comic Sans MS" w:hAnsi="Comic Sans MS"/>
                          <w:b/>
                          <w:sz w:val="28"/>
                          <w:szCs w:val="28"/>
                        </w:rPr>
                        <w:t>, she’s nice</w:t>
                      </w:r>
                    </w:p>
                  </w:txbxContent>
                </v:textbox>
              </v:shape>
            </w:pict>
          </mc:Fallback>
        </mc:AlternateContent>
      </w:r>
      <w:r>
        <w:rPr>
          <w:rFonts w:cs="Arial"/>
          <w:noProof/>
          <w:color w:val="000080"/>
        </w:rPr>
        <mc:AlternateContent>
          <mc:Choice Requires="wpc">
            <w:drawing>
              <wp:inline distT="0" distB="0" distL="0" distR="0" wp14:anchorId="2D97E278" wp14:editId="36D7E2EC">
                <wp:extent cx="6416702" cy="6146359"/>
                <wp:effectExtent l="0" t="0" r="193675" b="0"/>
                <wp:docPr id="8"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 name="AutoShape 7"/>
                        <wps:cNvSpPr>
                          <a:spLocks noChangeArrowheads="1"/>
                        </wps:cNvSpPr>
                        <wps:spPr bwMode="auto">
                          <a:xfrm>
                            <a:off x="19048" y="60960"/>
                            <a:ext cx="3695700" cy="1139687"/>
                          </a:xfrm>
                          <a:prstGeom prst="wedgeEllipseCallout">
                            <a:avLst>
                              <a:gd name="adj1" fmla="val -48079"/>
                              <a:gd name="adj2" fmla="val 42404"/>
                            </a:avLst>
                          </a:prstGeom>
                          <a:solidFill>
                            <a:srgbClr val="FFFF99"/>
                          </a:solidFill>
                          <a:ln w="9525">
                            <a:solidFill>
                              <a:srgbClr val="000080"/>
                            </a:solidFill>
                            <a:miter lim="800000"/>
                            <a:headEnd/>
                            <a:tailEnd/>
                          </a:ln>
                        </wps:spPr>
                        <wps:txbx>
                          <w:txbxContent>
                            <w:p w:rsidR="003E45AB" w:rsidRPr="00C0290E" w:rsidRDefault="00C0290E" w:rsidP="00442DB8">
                              <w:pPr>
                                <w:pStyle w:val="ListParagraph"/>
                                <w:ind w:left="360"/>
                                <w:rPr>
                                  <w:rFonts w:ascii="Comic Sans MS" w:hAnsi="Comic Sans MS"/>
                                  <w:b/>
                                </w:rPr>
                              </w:pPr>
                              <w:r w:rsidRPr="00C0290E">
                                <w:rPr>
                                  <w:rFonts w:ascii="Comic Sans MS" w:hAnsi="Comic Sans MS"/>
                                  <w:b/>
                                </w:rPr>
                                <w:t>I know her, but cannot remember her name; she is kind and understands me</w:t>
                              </w:r>
                            </w:p>
                          </w:txbxContent>
                        </wps:txbx>
                        <wps:bodyPr rot="0" vert="horz" wrap="square" lIns="91440" tIns="45720" rIns="91440" bIns="45720" anchor="t" anchorCtr="0" upright="1">
                          <a:noAutofit/>
                        </wps:bodyPr>
                      </wps:wsp>
                      <wps:wsp>
                        <wps:cNvPr id="17" name="Oval Callout 17"/>
                        <wps:cNvSpPr>
                          <a:spLocks noChangeArrowheads="1"/>
                        </wps:cNvSpPr>
                        <wps:spPr bwMode="auto">
                          <a:xfrm>
                            <a:off x="3817916" y="395082"/>
                            <a:ext cx="2590800" cy="757858"/>
                          </a:xfrm>
                          <a:prstGeom prst="wedgeEllipseCallout">
                            <a:avLst>
                              <a:gd name="adj1" fmla="val 55938"/>
                              <a:gd name="adj2" fmla="val 44378"/>
                            </a:avLst>
                          </a:prstGeom>
                          <a:solidFill>
                            <a:srgbClr val="FFFF99"/>
                          </a:solidFill>
                          <a:ln w="9525">
                            <a:solidFill>
                              <a:srgbClr val="000080"/>
                            </a:solidFill>
                            <a:miter lim="800000"/>
                            <a:headEnd/>
                            <a:tailEnd/>
                          </a:ln>
                        </wps:spPr>
                        <wps:txbx>
                          <w:txbxContent>
                            <w:p w:rsidR="003E45AB" w:rsidRPr="00C0290E" w:rsidRDefault="00C0290E" w:rsidP="005A7265">
                              <w:pPr>
                                <w:pStyle w:val="NormalWeb"/>
                                <w:spacing w:before="0" w:beforeAutospacing="0" w:after="0" w:afterAutospacing="0"/>
                                <w:jc w:val="center"/>
                                <w:rPr>
                                  <w:rFonts w:ascii="Comic Sans MS" w:hAnsi="Comic Sans MS"/>
                                </w:rPr>
                              </w:pPr>
                              <w:r w:rsidRPr="00C0290E">
                                <w:rPr>
                                  <w:rFonts w:ascii="Comic Sans MS" w:hAnsi="Comic Sans MS"/>
                                </w:rPr>
                                <w:t>I have support from the CLA nurse</w:t>
                              </w:r>
                            </w:p>
                          </w:txbxContent>
                        </wps:txbx>
                        <wps:bodyPr rot="0" vert="horz" wrap="square" lIns="91440" tIns="45720" rIns="91440" bIns="45720" anchor="t" anchorCtr="0" upright="1">
                          <a:noAutofit/>
                        </wps:bodyPr>
                      </wps:wsp>
                      <wps:wsp>
                        <wps:cNvPr id="221" name="AutoShape 4"/>
                        <wps:cNvSpPr>
                          <a:spLocks noChangeArrowheads="1"/>
                        </wps:cNvSpPr>
                        <wps:spPr bwMode="auto">
                          <a:xfrm>
                            <a:off x="19046" y="1391479"/>
                            <a:ext cx="3467734" cy="1327868"/>
                          </a:xfrm>
                          <a:prstGeom prst="wedgeEllipseCallout">
                            <a:avLst>
                              <a:gd name="adj1" fmla="val 23095"/>
                              <a:gd name="adj2" fmla="val 63647"/>
                            </a:avLst>
                          </a:prstGeom>
                          <a:solidFill>
                            <a:srgbClr val="FFFF99"/>
                          </a:solidFill>
                          <a:ln w="9525">
                            <a:solidFill>
                              <a:srgbClr val="000080"/>
                            </a:solidFill>
                            <a:miter lim="800000"/>
                            <a:headEnd/>
                            <a:tailEnd/>
                          </a:ln>
                        </wps:spPr>
                        <wps:txbx>
                          <w:txbxContent>
                            <w:p w:rsidR="003E45AB" w:rsidRPr="00C0290E" w:rsidRDefault="00873600" w:rsidP="005A7265">
                              <w:pPr>
                                <w:pStyle w:val="NormalWeb"/>
                                <w:spacing w:before="0" w:beforeAutospacing="0" w:after="0" w:afterAutospacing="0"/>
                                <w:rPr>
                                  <w:rFonts w:ascii="Comic Sans MS" w:hAnsi="Comic Sans MS"/>
                                </w:rPr>
                              </w:pPr>
                              <w:r w:rsidRPr="00C0290E">
                                <w:rPr>
                                  <w:rFonts w:ascii="Comic Sans MS" w:hAnsi="Comic Sans MS"/>
                                </w:rPr>
                                <w:t xml:space="preserve">My IRO </w:t>
                              </w:r>
                              <w:r w:rsidR="00C0290E" w:rsidRPr="00C0290E">
                                <w:rPr>
                                  <w:rFonts w:ascii="Comic Sans MS" w:hAnsi="Comic Sans MS"/>
                                </w:rPr>
                                <w:t xml:space="preserve">will make sure my needs are covered and check the social worker is supporting me </w:t>
                              </w:r>
                            </w:p>
                          </w:txbxContent>
                        </wps:txbx>
                        <wps:bodyPr rot="0" vert="horz" wrap="square" lIns="91440" tIns="45720" rIns="91440" bIns="45720" anchor="t" anchorCtr="0" upright="1">
                          <a:noAutofit/>
                        </wps:bodyPr>
                      </wps:wsp>
                      <wps:wsp>
                        <wps:cNvPr id="222" name="AutoShape 4"/>
                        <wps:cNvSpPr>
                          <a:spLocks noChangeArrowheads="1"/>
                        </wps:cNvSpPr>
                        <wps:spPr bwMode="auto">
                          <a:xfrm>
                            <a:off x="3486780" y="1391500"/>
                            <a:ext cx="2818766" cy="868680"/>
                          </a:xfrm>
                          <a:prstGeom prst="wedgeEllipseCallout">
                            <a:avLst>
                              <a:gd name="adj1" fmla="val -41450"/>
                              <a:gd name="adj2" fmla="val 50130"/>
                            </a:avLst>
                          </a:prstGeom>
                          <a:solidFill>
                            <a:srgbClr val="FFFF99"/>
                          </a:solidFill>
                          <a:ln w="9525">
                            <a:solidFill>
                              <a:srgbClr val="000080"/>
                            </a:solidFill>
                            <a:miter lim="800000"/>
                            <a:headEnd/>
                            <a:tailEnd/>
                          </a:ln>
                        </wps:spPr>
                        <wps:txbx>
                          <w:txbxContent>
                            <w:p w:rsidR="003E45AB" w:rsidRPr="00842968" w:rsidRDefault="00B76880" w:rsidP="005A7265">
                              <w:pPr>
                                <w:pStyle w:val="NormalWeb"/>
                                <w:spacing w:before="0" w:beforeAutospacing="0" w:after="0" w:afterAutospacing="0"/>
                                <w:rPr>
                                  <w:rFonts w:ascii="Comic Sans MS" w:hAnsi="Comic Sans MS"/>
                                  <w:sz w:val="28"/>
                                  <w:szCs w:val="28"/>
                                </w:rPr>
                              </w:pPr>
                              <w:r>
                                <w:rPr>
                                  <w:rFonts w:ascii="Comic Sans MS" w:hAnsi="Comic Sans MS"/>
                                  <w:sz w:val="28"/>
                                  <w:szCs w:val="28"/>
                                </w:rPr>
                                <w:t xml:space="preserve">I know </w:t>
                              </w:r>
                              <w:r w:rsidR="00C0290E">
                                <w:rPr>
                                  <w:rFonts w:ascii="Comic Sans MS" w:hAnsi="Comic Sans MS"/>
                                  <w:sz w:val="28"/>
                                  <w:szCs w:val="28"/>
                                </w:rPr>
                                <w:t>what my IRO does</w:t>
                              </w:r>
                            </w:p>
                          </w:txbxContent>
                        </wps:txbx>
                        <wps:bodyPr rot="0" vert="horz" wrap="square" lIns="91440" tIns="45720" rIns="91440" bIns="45720" anchor="t" anchorCtr="0" upright="1">
                          <a:noAutofit/>
                        </wps:bodyPr>
                      </wps:wsp>
                      <wps:wsp>
                        <wps:cNvPr id="248" name="AutoShape 4"/>
                        <wps:cNvSpPr>
                          <a:spLocks noChangeArrowheads="1"/>
                        </wps:cNvSpPr>
                        <wps:spPr bwMode="auto">
                          <a:xfrm>
                            <a:off x="2627461" y="2884281"/>
                            <a:ext cx="3781425" cy="988695"/>
                          </a:xfrm>
                          <a:prstGeom prst="wedgeEllipseCallout">
                            <a:avLst>
                              <a:gd name="adj1" fmla="val -41296"/>
                              <a:gd name="adj2" fmla="val 52111"/>
                            </a:avLst>
                          </a:prstGeom>
                          <a:solidFill>
                            <a:srgbClr val="FFFF99"/>
                          </a:solidFill>
                          <a:ln w="9525">
                            <a:solidFill>
                              <a:srgbClr val="000080"/>
                            </a:solidFill>
                            <a:miter lim="800000"/>
                            <a:headEnd/>
                            <a:tailEnd/>
                          </a:ln>
                        </wps:spPr>
                        <wps:txbx>
                          <w:txbxContent>
                            <w:p w:rsidR="003E45AB" w:rsidRPr="00842968" w:rsidRDefault="00C0290E" w:rsidP="005A7265">
                              <w:pPr>
                                <w:pStyle w:val="NormalWeb"/>
                                <w:spacing w:before="0" w:beforeAutospacing="0" w:after="0" w:afterAutospacing="0"/>
                                <w:rPr>
                                  <w:rFonts w:ascii="Comic Sans MS" w:hAnsi="Comic Sans MS"/>
                                  <w:sz w:val="28"/>
                                  <w:szCs w:val="28"/>
                                </w:rPr>
                              </w:pPr>
                              <w:r>
                                <w:rPr>
                                  <w:rFonts w:ascii="Comic Sans MS" w:hAnsi="Comic Sans MS"/>
                                  <w:sz w:val="28"/>
                                  <w:szCs w:val="28"/>
                                </w:rPr>
                                <w:t>I would like to move to a larger room in my placement</w:t>
                              </w:r>
                            </w:p>
                          </w:txbxContent>
                        </wps:txbx>
                        <wps:bodyPr rot="0" vert="horz" wrap="square" lIns="91440" tIns="45720" rIns="91440" bIns="45720" anchor="t" anchorCtr="0" upright="1">
                          <a:noAutofit/>
                        </wps:bodyPr>
                      </wps:wsp>
                      <wps:wsp>
                        <wps:cNvPr id="250" name="AutoShape 4"/>
                        <wps:cNvSpPr>
                          <a:spLocks noChangeArrowheads="1"/>
                        </wps:cNvSpPr>
                        <wps:spPr bwMode="auto">
                          <a:xfrm>
                            <a:off x="138314" y="4171827"/>
                            <a:ext cx="4465491" cy="1139646"/>
                          </a:xfrm>
                          <a:prstGeom prst="wedgeEllipseCallout">
                            <a:avLst>
                              <a:gd name="adj1" fmla="val -39359"/>
                              <a:gd name="adj2" fmla="val 57811"/>
                            </a:avLst>
                          </a:prstGeom>
                          <a:solidFill>
                            <a:srgbClr val="FFFF99"/>
                          </a:solidFill>
                          <a:ln w="9525">
                            <a:solidFill>
                              <a:srgbClr val="000080"/>
                            </a:solidFill>
                            <a:miter lim="800000"/>
                            <a:headEnd/>
                            <a:tailEnd/>
                          </a:ln>
                        </wps:spPr>
                        <wps:txbx>
                          <w:txbxContent>
                            <w:p w:rsidR="003E45AB" w:rsidRPr="00842968" w:rsidRDefault="00743F4C" w:rsidP="005A7265">
                              <w:pPr>
                                <w:pStyle w:val="NormalWeb"/>
                                <w:spacing w:before="0" w:beforeAutospacing="0" w:after="0" w:afterAutospacing="0"/>
                                <w:rPr>
                                  <w:rFonts w:ascii="Comic Sans MS" w:hAnsi="Comic Sans MS"/>
                                  <w:sz w:val="28"/>
                                  <w:szCs w:val="28"/>
                                </w:rPr>
                              </w:pPr>
                              <w:r>
                                <w:rPr>
                                  <w:rFonts w:ascii="Comic Sans MS" w:hAnsi="Comic Sans MS"/>
                                  <w:sz w:val="28"/>
                                  <w:szCs w:val="28"/>
                                </w:rPr>
                                <w:t xml:space="preserve">I know who my IRO is, she is very good </w:t>
                              </w:r>
                            </w:p>
                          </w:txbxContent>
                        </wps:txbx>
                        <wps:bodyPr rot="0" vert="horz" wrap="square" lIns="91440" tIns="45720" rIns="91440" bIns="45720" anchor="t" anchorCtr="0" upright="1">
                          <a:noAutofit/>
                        </wps:bodyPr>
                      </wps:wsp>
                      <wps:wsp>
                        <wps:cNvPr id="251" name="AutoShape 4"/>
                        <wps:cNvSpPr>
                          <a:spLocks noChangeArrowheads="1"/>
                        </wps:cNvSpPr>
                        <wps:spPr bwMode="auto">
                          <a:xfrm>
                            <a:off x="19050" y="2990121"/>
                            <a:ext cx="2119851" cy="1181735"/>
                          </a:xfrm>
                          <a:prstGeom prst="wedgeEllipseCallout">
                            <a:avLst>
                              <a:gd name="adj1" fmla="val 49464"/>
                              <a:gd name="adj2" fmla="val 50130"/>
                            </a:avLst>
                          </a:prstGeom>
                          <a:solidFill>
                            <a:srgbClr val="FFFF99"/>
                          </a:solidFill>
                          <a:ln w="9525">
                            <a:solidFill>
                              <a:srgbClr val="000080"/>
                            </a:solidFill>
                            <a:miter lim="800000"/>
                            <a:headEnd/>
                            <a:tailEnd/>
                          </a:ln>
                        </wps:spPr>
                        <wps:txbx>
                          <w:txbxContent>
                            <w:p w:rsidR="003E45AB" w:rsidRPr="00163ABE" w:rsidRDefault="00C0290E" w:rsidP="005A7265">
                              <w:pPr>
                                <w:pStyle w:val="NormalWeb"/>
                                <w:spacing w:before="0" w:beforeAutospacing="0" w:after="0" w:afterAutospacing="0"/>
                                <w:rPr>
                                  <w:rFonts w:ascii="Comic Sans MS" w:hAnsi="Comic Sans MS"/>
                                  <w:sz w:val="28"/>
                                  <w:szCs w:val="28"/>
                                </w:rPr>
                              </w:pPr>
                              <w:r>
                                <w:rPr>
                                  <w:rFonts w:ascii="Comic Sans MS" w:hAnsi="Comic Sans MS"/>
                                  <w:sz w:val="28"/>
                                  <w:szCs w:val="28"/>
                                </w:rPr>
                                <w:t>I</w:t>
                              </w:r>
                              <w:r w:rsidR="00743F4C">
                                <w:rPr>
                                  <w:rFonts w:ascii="Comic Sans MS" w:hAnsi="Comic Sans MS"/>
                                  <w:sz w:val="28"/>
                                  <w:szCs w:val="28"/>
                                </w:rPr>
                                <w:t xml:space="preserve"> have no family in the UK</w:t>
                              </w:r>
                              <w:r w:rsidR="00873600">
                                <w:rPr>
                                  <w:rFonts w:ascii="Comic Sans MS" w:hAnsi="Comic Sans MS"/>
                                  <w:sz w:val="28"/>
                                  <w:szCs w:val="28"/>
                                </w:rPr>
                                <w:t xml:space="preserve"> </w:t>
                              </w:r>
                            </w:p>
                          </w:txbxContent>
                        </wps:txbx>
                        <wps:bodyPr rot="0" vert="horz" wrap="square" lIns="91440" tIns="45720" rIns="91440" bIns="45720" anchor="t" anchorCtr="0" upright="1">
                          <a:noAutofit/>
                        </wps:bodyPr>
                      </wps:wsp>
                    </wpc:wpc>
                  </a:graphicData>
                </a:graphic>
              </wp:inline>
            </w:drawing>
          </mc:Choice>
          <mc:Fallback>
            <w:pict>
              <v:group id="Canvas 8" o:spid="_x0000_s1028" editas="canvas" style="width:505.25pt;height:483.95pt;mso-position-horizontal-relative:char;mso-position-vertical-relative:line" coordsize="64166,61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4166;height:61461;visibility:visible;mso-wrap-style:square">
                  <v:fill o:detectmouseclick="t"/>
                  <v:path o:connecttype="none"/>
                </v:shape>
                <v:shape id="AutoShape 7" o:spid="_x0000_s1030" type="#_x0000_t63" style="position:absolute;left:190;top:609;width:36957;height:11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wvGcEA&#10;AADaAAAADwAAAGRycy9kb3ducmV2LnhtbESPQYvCMBSE74L/ITxhb5rqirtUo4ggyN6qInt8NG/b&#10;avNSklS7/nojCB6HmfmGWaw6U4srOV9ZVjAeJSCIc6srLhQcD9vhNwgfkDXWlknBP3lYLfu9Baba&#10;3jij6z4UIkLYp6igDKFJpfR5SQb9yDbE0fuzzmCI0hVSO7xFuKnlJElm0mDFcaHEhjYl5Zd9axTc&#10;s8+sXZ9sG7LfWfLjxueLnB6U+hh06zmIQF14h1/tnVbwBc8r8Qb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8LxnBAAAA2gAAAA8AAAAAAAAAAAAAAAAAmAIAAGRycy9kb3du&#10;cmV2LnhtbFBLBQYAAAAABAAEAPUAAACGAwAAAAA=&#10;" adj="415,19959" fillcolor="#ff9" strokecolor="navy">
                  <v:textbox>
                    <w:txbxContent>
                      <w:p w:rsidR="003E45AB" w:rsidRPr="00C0290E" w:rsidRDefault="00C0290E" w:rsidP="00442DB8">
                        <w:pPr>
                          <w:pStyle w:val="ListParagraph"/>
                          <w:ind w:left="360"/>
                          <w:rPr>
                            <w:rFonts w:ascii="Comic Sans MS" w:hAnsi="Comic Sans MS"/>
                            <w:b/>
                          </w:rPr>
                        </w:pPr>
                        <w:r w:rsidRPr="00C0290E">
                          <w:rPr>
                            <w:rFonts w:ascii="Comic Sans MS" w:hAnsi="Comic Sans MS"/>
                            <w:b/>
                          </w:rPr>
                          <w:t>I know her, but cannot remember her name; she is kind and understands me</w:t>
                        </w:r>
                      </w:p>
                    </w:txbxContent>
                  </v:textbox>
                </v:shape>
                <v:shape id="Oval Callout 17" o:spid="_x0000_s1031" type="#_x0000_t63" style="position:absolute;left:38179;top:3950;width:25908;height:7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LX3sEA&#10;AADbAAAADwAAAGRycy9kb3ducmV2LnhtbERPTWvCQBC9F/wPywheRDcKrRJdJQQC7TG2hx6H7LgJ&#10;ZmdjdpvEf+8WCr3N433O8TzZVgzU+8axgs06AUFcOd2wUfD1Waz2IHxA1tg6JgUP8nA+zV6OmGo3&#10;cknDJRgRQ9inqKAOoUul9FVNFv3adcSRu7reYoiwN1L3OMZw28ptkrxJiw3Hhho7ymuqbpcfq+A7&#10;L4q9vtvMlDgtd6/L8aM1o1KL+ZQdQASawr/4z/2u4/wd/P4SD5Cn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i197BAAAA2wAAAA8AAAAAAAAAAAAAAAAAmAIAAGRycy9kb3du&#10;cmV2LnhtbFBLBQYAAAAABAAEAPUAAACGAwAAAAA=&#10;" adj="22883,20386" fillcolor="#ff9" strokecolor="navy">
                  <v:textbox>
                    <w:txbxContent>
                      <w:p w:rsidR="003E45AB" w:rsidRPr="00C0290E" w:rsidRDefault="00C0290E" w:rsidP="005A7265">
                        <w:pPr>
                          <w:pStyle w:val="NormalWeb"/>
                          <w:spacing w:before="0" w:beforeAutospacing="0" w:after="0" w:afterAutospacing="0"/>
                          <w:jc w:val="center"/>
                          <w:rPr>
                            <w:rFonts w:ascii="Comic Sans MS" w:hAnsi="Comic Sans MS"/>
                          </w:rPr>
                        </w:pPr>
                        <w:r w:rsidRPr="00C0290E">
                          <w:rPr>
                            <w:rFonts w:ascii="Comic Sans MS" w:hAnsi="Comic Sans MS"/>
                          </w:rPr>
                          <w:t>I have support from the CLA nurse</w:t>
                        </w:r>
                      </w:p>
                    </w:txbxContent>
                  </v:textbox>
                </v:shape>
                <v:shape id="AutoShape 4" o:spid="_x0000_s1032" type="#_x0000_t63" style="position:absolute;left:190;top:13914;width:34677;height:13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t6ncQA&#10;AADcAAAADwAAAGRycy9kb3ducmV2LnhtbESPzWrDMBCE74G+g9hCb7Fs04bWiWJMQyDX/EF7W6yN&#10;ZWqtjKXEbp8+KhR6HGbmG2ZVTrYTNxp861hBlqQgiGunW24UnI7b+SsIH5A1do5JwTd5KNcPsxUW&#10;2o28p9shNCJC2BeowITQF1L62pBFn7ieOHoXN1gMUQ6N1AOOEW47mafpQlpsOS4Y7OndUP11uFoF&#10;H2f7U1dds8mlG7Nd//b5bK4vSj09TtUSRKAp/If/2jutIM8z+D0Tj4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rep3EAAAA3AAAAA8AAAAAAAAAAAAAAAAAmAIAAGRycy9k&#10;b3ducmV2LnhtbFBLBQYAAAAABAAEAPUAAACJAwAAAAA=&#10;" adj="15789,24548" fillcolor="#ff9" strokecolor="navy">
                  <v:textbox>
                    <w:txbxContent>
                      <w:p w:rsidR="003E45AB" w:rsidRPr="00C0290E" w:rsidRDefault="00873600" w:rsidP="005A7265">
                        <w:pPr>
                          <w:pStyle w:val="NormalWeb"/>
                          <w:spacing w:before="0" w:beforeAutospacing="0" w:after="0" w:afterAutospacing="0"/>
                          <w:rPr>
                            <w:rFonts w:ascii="Comic Sans MS" w:hAnsi="Comic Sans MS"/>
                          </w:rPr>
                        </w:pPr>
                        <w:r w:rsidRPr="00C0290E">
                          <w:rPr>
                            <w:rFonts w:ascii="Comic Sans MS" w:hAnsi="Comic Sans MS"/>
                          </w:rPr>
                          <w:t xml:space="preserve">My IRO </w:t>
                        </w:r>
                        <w:r w:rsidR="00C0290E" w:rsidRPr="00C0290E">
                          <w:rPr>
                            <w:rFonts w:ascii="Comic Sans MS" w:hAnsi="Comic Sans MS"/>
                          </w:rPr>
                          <w:t xml:space="preserve">will make sure my needs are covered and check the social worker is supporting me </w:t>
                        </w:r>
                      </w:p>
                    </w:txbxContent>
                  </v:textbox>
                </v:shape>
                <v:shape id="AutoShape 4" o:spid="_x0000_s1033" type="#_x0000_t63" style="position:absolute;left:34867;top:13915;width:28188;height:8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0SFMYA&#10;AADcAAAADwAAAGRycy9kb3ducmV2LnhtbESPQWvCQBSE74L/YXmCF6mbBpGSugbTEhDx0Ko99PbI&#10;PpNg9m3Ibk38965Q8DjMzDfMKh1MI67Uudqygtd5BIK4sLrmUsHpmL+8gXAeWWNjmRTcyEG6Ho9W&#10;mGjb8zddD74UAcIuQQWV920ipSsqMujmtiUO3tl2Bn2QXSl1h32Am0bGUbSUBmsOCxW29FFRcTn8&#10;GQWf+XF/2v/cBjP7dT7Lztvd7muh1HQybN5BeBr8M/zf3moFcRzD40w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T0SFMYAAADcAAAADwAAAAAAAAAAAAAAAACYAgAAZHJz&#10;L2Rvd25yZXYueG1sUEsFBgAAAAAEAAQA9QAAAIsDAAAAAA==&#10;" adj="1847,21628" fillcolor="#ff9" strokecolor="navy">
                  <v:textbox>
                    <w:txbxContent>
                      <w:p w:rsidR="003E45AB" w:rsidRPr="00842968" w:rsidRDefault="00B76880" w:rsidP="005A7265">
                        <w:pPr>
                          <w:pStyle w:val="NormalWeb"/>
                          <w:spacing w:before="0" w:beforeAutospacing="0" w:after="0" w:afterAutospacing="0"/>
                          <w:rPr>
                            <w:rFonts w:ascii="Comic Sans MS" w:hAnsi="Comic Sans MS"/>
                            <w:sz w:val="28"/>
                            <w:szCs w:val="28"/>
                          </w:rPr>
                        </w:pPr>
                        <w:r>
                          <w:rPr>
                            <w:rFonts w:ascii="Comic Sans MS" w:hAnsi="Comic Sans MS"/>
                            <w:sz w:val="28"/>
                            <w:szCs w:val="28"/>
                          </w:rPr>
                          <w:t xml:space="preserve">I know </w:t>
                        </w:r>
                        <w:r w:rsidR="00C0290E">
                          <w:rPr>
                            <w:rFonts w:ascii="Comic Sans MS" w:hAnsi="Comic Sans MS"/>
                            <w:sz w:val="28"/>
                            <w:szCs w:val="28"/>
                          </w:rPr>
                          <w:t>what my IRO does</w:t>
                        </w:r>
                      </w:p>
                    </w:txbxContent>
                  </v:textbox>
                </v:shape>
                <v:shape id="AutoShape 4" o:spid="_x0000_s1034" type="#_x0000_t63" style="position:absolute;left:26274;top:28842;width:37814;height:9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uj/r0A&#10;AADcAAAADwAAAGRycy9kb3ducmV2LnhtbERPzQ7BQBC+S7zDZiRubImIlCVCmggn5QFGd7SlO9t0&#10;F+Xp7UHi+OX7X6xaU4knNa60rGA0jEAQZ1aXnCs4n5LBDITzyBory6TgTQ5Wy25ngbG2Lz7SM/W5&#10;CCHsYlRQeF/HUrqsIINuaGviwF1tY9AH2ORSN/gK4aaS4yiaSoMlh4YCa9oUlN3Th1HAh2ibXLb1&#10;5P3ZXR63u5+mSbpXqt9r13MQnlr/F//cO61gPAlrw5lwBOTy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duj/r0AAADcAAAADwAAAAAAAAAAAAAAAACYAgAAZHJzL2Rvd25yZXYu&#10;eG1sUEsFBgAAAAAEAAQA9QAAAIIDAAAAAA==&#10;" adj="1880,22056" fillcolor="#ff9" strokecolor="navy">
                  <v:textbox>
                    <w:txbxContent>
                      <w:p w:rsidR="003E45AB" w:rsidRPr="00842968" w:rsidRDefault="00C0290E" w:rsidP="005A7265">
                        <w:pPr>
                          <w:pStyle w:val="NormalWeb"/>
                          <w:spacing w:before="0" w:beforeAutospacing="0" w:after="0" w:afterAutospacing="0"/>
                          <w:rPr>
                            <w:rFonts w:ascii="Comic Sans MS" w:hAnsi="Comic Sans MS"/>
                            <w:sz w:val="28"/>
                            <w:szCs w:val="28"/>
                          </w:rPr>
                        </w:pPr>
                        <w:r>
                          <w:rPr>
                            <w:rFonts w:ascii="Comic Sans MS" w:hAnsi="Comic Sans MS"/>
                            <w:sz w:val="28"/>
                            <w:szCs w:val="28"/>
                          </w:rPr>
                          <w:t>I would like to move to a larger room in my placement</w:t>
                        </w:r>
                      </w:p>
                    </w:txbxContent>
                  </v:textbox>
                </v:shape>
                <v:shape id="AutoShape 4" o:spid="_x0000_s1035" type="#_x0000_t63" style="position:absolute;left:1383;top:41718;width:44655;height:11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3Ey78A&#10;AADcAAAADwAAAGRycy9kb3ducmV2LnhtbERPy4rCMBTdD/gP4QruxnQURTrGUkXB5fiA2d5Jrm1p&#10;c1OaWOvfTxaCy8N5r7PBNqKnzleOFXxNExDE2pmKCwXXy+FzBcIHZIONY1LwJA/ZZvSxxtS4B5+o&#10;P4dCxBD2KSooQ2hTKb0uyaKfupY4cjfXWQwRdoU0HT5iuG3kLEmW0mLFsaHElnYl6fp8two02mFf&#10;96f53zZp57df/cN5yJWajIf8G0SgIbzFL/fRKJgt4vx4Jh4Bu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zcTLvwAAANwAAAAPAAAAAAAAAAAAAAAAAJgCAABkcnMvZG93bnJl&#10;di54bWxQSwUGAAAAAAQABAD1AAAAhAMAAAAA&#10;" adj="2298,23287" fillcolor="#ff9" strokecolor="navy">
                  <v:textbox>
                    <w:txbxContent>
                      <w:p w:rsidR="003E45AB" w:rsidRPr="00842968" w:rsidRDefault="00743F4C" w:rsidP="005A7265">
                        <w:pPr>
                          <w:pStyle w:val="NormalWeb"/>
                          <w:spacing w:before="0" w:beforeAutospacing="0" w:after="0" w:afterAutospacing="0"/>
                          <w:rPr>
                            <w:rFonts w:ascii="Comic Sans MS" w:hAnsi="Comic Sans MS"/>
                            <w:sz w:val="28"/>
                            <w:szCs w:val="28"/>
                          </w:rPr>
                        </w:pPr>
                        <w:r>
                          <w:rPr>
                            <w:rFonts w:ascii="Comic Sans MS" w:hAnsi="Comic Sans MS"/>
                            <w:sz w:val="28"/>
                            <w:szCs w:val="28"/>
                          </w:rPr>
                          <w:t xml:space="preserve">I know who my IRO is, she is very good </w:t>
                        </w:r>
                      </w:p>
                    </w:txbxContent>
                  </v:textbox>
                </v:shape>
                <v:shape id="AutoShape 4" o:spid="_x0000_s1036" type="#_x0000_t63" style="position:absolute;left:190;top:29901;width:21199;height:1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R3TsIA&#10;AADcAAAADwAAAGRycy9kb3ducmV2LnhtbESPQWvCQBCF7wX/wzKCt7pRbJHoKiKI4k2r9yE7TUJ3&#10;Z2NmTdJ/3y0Ueny8ed+bt94O3qmOWqkDG5hNM1DERbA1lwZuH4fXJSiJyBZdYDLwTQLbzehljbkN&#10;PV+ou8ZSJQhLjgaqGJtcaykq8ijT0BAn7zO0HmOSbalti32Ce6fnWfauPdacGipsaF9R8XV9+vSG&#10;uMN50bg7PTp5Pi5nOQ69GDMZD7sVqEhD/D/+S5+sgfnbDH7HJALo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VHdOwgAAANwAAAAPAAAAAAAAAAAAAAAAAJgCAABkcnMvZG93&#10;bnJldi54bWxQSwUGAAAAAAQABAD1AAAAhwMAAAAA&#10;" adj="21484,21628" fillcolor="#ff9" strokecolor="navy">
                  <v:textbox>
                    <w:txbxContent>
                      <w:p w:rsidR="003E45AB" w:rsidRPr="00163ABE" w:rsidRDefault="00C0290E" w:rsidP="005A7265">
                        <w:pPr>
                          <w:pStyle w:val="NormalWeb"/>
                          <w:spacing w:before="0" w:beforeAutospacing="0" w:after="0" w:afterAutospacing="0"/>
                          <w:rPr>
                            <w:rFonts w:ascii="Comic Sans MS" w:hAnsi="Comic Sans MS"/>
                            <w:sz w:val="28"/>
                            <w:szCs w:val="28"/>
                          </w:rPr>
                        </w:pPr>
                        <w:r>
                          <w:rPr>
                            <w:rFonts w:ascii="Comic Sans MS" w:hAnsi="Comic Sans MS"/>
                            <w:sz w:val="28"/>
                            <w:szCs w:val="28"/>
                          </w:rPr>
                          <w:t>I</w:t>
                        </w:r>
                        <w:r w:rsidR="00743F4C">
                          <w:rPr>
                            <w:rFonts w:ascii="Comic Sans MS" w:hAnsi="Comic Sans MS"/>
                            <w:sz w:val="28"/>
                            <w:szCs w:val="28"/>
                          </w:rPr>
                          <w:t xml:space="preserve"> have no family in the UK</w:t>
                        </w:r>
                        <w:r w:rsidR="00873600">
                          <w:rPr>
                            <w:rFonts w:ascii="Comic Sans MS" w:hAnsi="Comic Sans MS"/>
                            <w:sz w:val="28"/>
                            <w:szCs w:val="28"/>
                          </w:rPr>
                          <w:t xml:space="preserve"> </w:t>
                        </w:r>
                      </w:p>
                    </w:txbxContent>
                  </v:textbox>
                </v:shape>
                <w10:anchorlock/>
              </v:group>
            </w:pict>
          </mc:Fallback>
        </mc:AlternateContent>
      </w:r>
    </w:p>
    <w:p w:rsidR="00295451" w:rsidRDefault="00295451" w:rsidP="00295451">
      <w:pPr>
        <w:jc w:val="both"/>
        <w:rPr>
          <w:rFonts w:cs="Arial"/>
          <w:b/>
          <w:color w:val="000080"/>
          <w:sz w:val="28"/>
          <w:szCs w:val="28"/>
        </w:rPr>
      </w:pPr>
    </w:p>
    <w:p w:rsidR="00DC798B" w:rsidRDefault="00DC798B" w:rsidP="00C9337D">
      <w:pPr>
        <w:jc w:val="both"/>
        <w:rPr>
          <w:rFonts w:cs="Arial"/>
          <w:color w:val="000080"/>
          <w:sz w:val="28"/>
          <w:szCs w:val="28"/>
          <w:u w:val="single"/>
        </w:rPr>
      </w:pPr>
    </w:p>
    <w:p w:rsidR="003706B7" w:rsidRDefault="003706B7" w:rsidP="00C9337D">
      <w:pPr>
        <w:jc w:val="both"/>
        <w:rPr>
          <w:rFonts w:cs="Arial"/>
          <w:color w:val="000080"/>
          <w:sz w:val="28"/>
          <w:szCs w:val="28"/>
          <w:u w:val="single"/>
        </w:rPr>
      </w:pPr>
    </w:p>
    <w:p w:rsidR="00295451" w:rsidRDefault="00295451" w:rsidP="00295451">
      <w:pPr>
        <w:pBdr>
          <w:top w:val="single" w:sz="48" w:space="1" w:color="333399"/>
        </w:pBdr>
        <w:jc w:val="both"/>
        <w:outlineLvl w:val="0"/>
        <w:rPr>
          <w:rFonts w:cs="Arial"/>
          <w:color w:val="333399"/>
          <w:sz w:val="16"/>
          <w:szCs w:val="16"/>
        </w:rPr>
      </w:pPr>
    </w:p>
    <w:p w:rsidR="00FD5AD2" w:rsidRPr="008611ED" w:rsidRDefault="00FD5AD2" w:rsidP="00295451">
      <w:pPr>
        <w:pBdr>
          <w:top w:val="single" w:sz="48" w:space="1" w:color="333399"/>
        </w:pBdr>
        <w:jc w:val="both"/>
        <w:outlineLvl w:val="0"/>
        <w:rPr>
          <w:rFonts w:cs="Arial"/>
          <w:color w:val="333399"/>
          <w:sz w:val="16"/>
          <w:szCs w:val="16"/>
        </w:rPr>
      </w:pPr>
    </w:p>
    <w:p w:rsidR="008611ED" w:rsidRPr="008611ED" w:rsidRDefault="00295451" w:rsidP="008611ED">
      <w:pPr>
        <w:jc w:val="both"/>
        <w:rPr>
          <w:rFonts w:cs="Arial"/>
          <w:b/>
          <w:color w:val="000080"/>
          <w:sz w:val="28"/>
          <w:szCs w:val="28"/>
        </w:rPr>
      </w:pPr>
      <w:r>
        <w:rPr>
          <w:rFonts w:cs="Arial"/>
          <w:b/>
          <w:color w:val="000080"/>
          <w:sz w:val="28"/>
          <w:szCs w:val="28"/>
        </w:rPr>
        <w:t>Quality Assurance of the IRO Service</w:t>
      </w:r>
    </w:p>
    <w:p w:rsidR="008611ED" w:rsidRPr="008611ED" w:rsidRDefault="008611ED" w:rsidP="00295451">
      <w:pPr>
        <w:jc w:val="both"/>
        <w:rPr>
          <w:rFonts w:cs="Arial"/>
          <w:color w:val="000080"/>
          <w:sz w:val="16"/>
          <w:szCs w:val="16"/>
          <w:u w:val="single"/>
        </w:rPr>
      </w:pPr>
    </w:p>
    <w:p w:rsidR="00DC798B" w:rsidRPr="00614153" w:rsidRDefault="00DC798B" w:rsidP="00614153">
      <w:pPr>
        <w:jc w:val="both"/>
        <w:rPr>
          <w:rFonts w:cs="Arial"/>
          <w:color w:val="000080"/>
          <w:sz w:val="16"/>
          <w:szCs w:val="16"/>
          <w:highlight w:val="yellow"/>
        </w:rPr>
      </w:pPr>
    </w:p>
    <w:p w:rsidR="00295451" w:rsidRPr="006C5737" w:rsidRDefault="0082444A" w:rsidP="00295451">
      <w:pPr>
        <w:jc w:val="both"/>
        <w:rPr>
          <w:rFonts w:cs="Arial"/>
          <w:color w:val="000080"/>
          <w:sz w:val="28"/>
          <w:szCs w:val="28"/>
          <w:u w:val="single"/>
        </w:rPr>
      </w:pPr>
      <w:r>
        <w:rPr>
          <w:rFonts w:cs="Arial"/>
          <w:color w:val="000080"/>
          <w:sz w:val="28"/>
          <w:szCs w:val="28"/>
          <w:u w:val="single"/>
        </w:rPr>
        <w:t>Identifying good practice, p</w:t>
      </w:r>
      <w:r w:rsidR="00295451" w:rsidRPr="006C5737">
        <w:rPr>
          <w:rFonts w:cs="Arial"/>
          <w:color w:val="000080"/>
          <w:sz w:val="28"/>
          <w:szCs w:val="28"/>
          <w:u w:val="single"/>
        </w:rPr>
        <w:t>roblem resolution and escalation</w:t>
      </w:r>
    </w:p>
    <w:p w:rsidR="002F791D" w:rsidRPr="00842968" w:rsidRDefault="002F791D" w:rsidP="00295451">
      <w:pPr>
        <w:jc w:val="both"/>
        <w:rPr>
          <w:rFonts w:cs="Arial"/>
          <w:color w:val="000080"/>
          <w:sz w:val="16"/>
          <w:szCs w:val="16"/>
        </w:rPr>
      </w:pPr>
    </w:p>
    <w:p w:rsidR="0007046B" w:rsidRPr="00442DB8" w:rsidRDefault="00741483" w:rsidP="0007046B">
      <w:pPr>
        <w:jc w:val="both"/>
        <w:rPr>
          <w:rFonts w:cs="Arial"/>
          <w:color w:val="000080"/>
        </w:rPr>
      </w:pPr>
      <w:r>
        <w:rPr>
          <w:rFonts w:cs="Arial"/>
          <w:color w:val="000080"/>
        </w:rPr>
        <w:t>T</w:t>
      </w:r>
      <w:r w:rsidR="00045D8F">
        <w:rPr>
          <w:rFonts w:cs="Arial"/>
          <w:color w:val="000080"/>
        </w:rPr>
        <w:t xml:space="preserve">here has been extensive development of processes to highlight and resolve issues identified through </w:t>
      </w:r>
      <w:r w:rsidR="00443A81">
        <w:rPr>
          <w:rFonts w:cs="Arial"/>
          <w:color w:val="000080"/>
        </w:rPr>
        <w:t>the use of the IRO Monitoring Form and Dispute Resolution Protocol.  The IROs also identify examples of good practice.</w:t>
      </w:r>
    </w:p>
    <w:p w:rsidR="00442DB8" w:rsidRDefault="00442DB8" w:rsidP="0007046B">
      <w:pPr>
        <w:jc w:val="both"/>
        <w:rPr>
          <w:rFonts w:cs="Arial"/>
          <w:color w:val="000080"/>
        </w:rPr>
      </w:pPr>
    </w:p>
    <w:p w:rsidR="003706B7" w:rsidRDefault="003706B7" w:rsidP="0007046B">
      <w:pPr>
        <w:jc w:val="both"/>
        <w:rPr>
          <w:rFonts w:cs="Arial"/>
          <w:color w:val="000080"/>
        </w:rPr>
      </w:pPr>
    </w:p>
    <w:p w:rsidR="0003282F" w:rsidRPr="0003282F" w:rsidRDefault="0003282F" w:rsidP="0003282F">
      <w:pPr>
        <w:rPr>
          <w:rFonts w:cs="Arial"/>
          <w:color w:val="000080"/>
          <w:sz w:val="28"/>
          <w:szCs w:val="28"/>
          <w:u w:val="single"/>
        </w:rPr>
      </w:pPr>
      <w:r>
        <w:rPr>
          <w:rFonts w:cs="Arial"/>
          <w:color w:val="000080"/>
          <w:sz w:val="28"/>
          <w:szCs w:val="28"/>
          <w:u w:val="single"/>
        </w:rPr>
        <w:t>Monitoring Forms</w:t>
      </w:r>
    </w:p>
    <w:p w:rsidR="0003282F" w:rsidRDefault="0003282F" w:rsidP="0007046B">
      <w:pPr>
        <w:jc w:val="both"/>
        <w:rPr>
          <w:rFonts w:cs="Arial"/>
          <w:color w:val="000080"/>
        </w:rPr>
      </w:pPr>
    </w:p>
    <w:p w:rsidR="0003282F" w:rsidRDefault="00EC2D3D" w:rsidP="00562036">
      <w:pPr>
        <w:jc w:val="center"/>
        <w:rPr>
          <w:rFonts w:cs="Arial"/>
          <w:color w:val="000080"/>
        </w:rPr>
      </w:pPr>
      <w:r>
        <w:rPr>
          <w:noProof/>
        </w:rPr>
        <w:drawing>
          <wp:inline distT="0" distB="0" distL="0" distR="0" wp14:anchorId="0D8B334C" wp14:editId="790FF077">
            <wp:extent cx="4572000" cy="27432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42DB8" w:rsidRDefault="00442DB8" w:rsidP="0007046B">
      <w:pPr>
        <w:jc w:val="both"/>
        <w:rPr>
          <w:rFonts w:cs="Arial"/>
          <w:color w:val="000080"/>
        </w:rPr>
      </w:pPr>
    </w:p>
    <w:p w:rsidR="00122E9A" w:rsidRDefault="00122E9A" w:rsidP="0007046B">
      <w:pPr>
        <w:jc w:val="both"/>
        <w:rPr>
          <w:rFonts w:cs="Arial"/>
          <w:color w:val="000080"/>
        </w:rPr>
      </w:pPr>
    </w:p>
    <w:p w:rsidR="00B75A58" w:rsidRPr="00743F4C" w:rsidRDefault="00B75A58" w:rsidP="0007046B">
      <w:pPr>
        <w:jc w:val="both"/>
        <w:rPr>
          <w:rFonts w:cs="Arial"/>
          <w:color w:val="000080"/>
        </w:rPr>
      </w:pPr>
      <w:r w:rsidRPr="00743F4C">
        <w:rPr>
          <w:rFonts w:cs="Arial"/>
          <w:color w:val="000080"/>
        </w:rPr>
        <w:t>Key information obtained through the Monitoring Forms completed by IROs:</w:t>
      </w:r>
    </w:p>
    <w:p w:rsidR="00B75A58" w:rsidRPr="00EC2D3D" w:rsidRDefault="00B75A58" w:rsidP="0007046B">
      <w:pPr>
        <w:jc w:val="both"/>
        <w:rPr>
          <w:rFonts w:cs="Arial"/>
          <w:color w:val="000080"/>
          <w:highlight w:val="yellow"/>
        </w:rPr>
      </w:pPr>
    </w:p>
    <w:p w:rsidR="00EE18BF" w:rsidRPr="00DD4A06" w:rsidRDefault="00B75A58" w:rsidP="00B75A58">
      <w:pPr>
        <w:pStyle w:val="ListParagraph"/>
        <w:numPr>
          <w:ilvl w:val="0"/>
          <w:numId w:val="14"/>
        </w:numPr>
        <w:jc w:val="both"/>
        <w:rPr>
          <w:rFonts w:cs="Arial"/>
          <w:color w:val="000080"/>
        </w:rPr>
      </w:pPr>
      <w:r w:rsidRPr="00D94D77">
        <w:rPr>
          <w:rFonts w:cs="Arial"/>
          <w:color w:val="000080"/>
        </w:rPr>
        <w:t>By 2</w:t>
      </w:r>
      <w:r w:rsidRPr="00D94D77">
        <w:rPr>
          <w:rFonts w:cs="Arial"/>
          <w:color w:val="000080"/>
          <w:vertAlign w:val="superscript"/>
        </w:rPr>
        <w:t>nd</w:t>
      </w:r>
      <w:r w:rsidRPr="00D94D77">
        <w:rPr>
          <w:rFonts w:cs="Arial"/>
          <w:color w:val="000080"/>
        </w:rPr>
        <w:t xml:space="preserve"> Review, </w:t>
      </w:r>
      <w:r w:rsidRPr="00DD4A06">
        <w:rPr>
          <w:rFonts w:cs="Arial"/>
          <w:color w:val="000080"/>
        </w:rPr>
        <w:t xml:space="preserve">there was a Permanency Plan in place for </w:t>
      </w:r>
      <w:r w:rsidR="00743F4C" w:rsidRPr="00DD4A06">
        <w:rPr>
          <w:rFonts w:cs="Arial"/>
          <w:color w:val="000080"/>
        </w:rPr>
        <w:t xml:space="preserve">very large majority of </w:t>
      </w:r>
      <w:r w:rsidRPr="00DD4A06">
        <w:rPr>
          <w:rFonts w:cs="Arial"/>
          <w:color w:val="000080"/>
        </w:rPr>
        <w:t>8</w:t>
      </w:r>
      <w:r w:rsidR="00743F4C" w:rsidRPr="00DD4A06">
        <w:rPr>
          <w:rFonts w:cs="Arial"/>
          <w:color w:val="000080"/>
        </w:rPr>
        <w:t>7</w:t>
      </w:r>
      <w:r w:rsidRPr="00DD4A06">
        <w:rPr>
          <w:rFonts w:cs="Arial"/>
          <w:color w:val="000080"/>
        </w:rPr>
        <w:t>% of children</w:t>
      </w:r>
      <w:r w:rsidR="002B44E8" w:rsidRPr="00DD4A06">
        <w:rPr>
          <w:rFonts w:cs="Arial"/>
          <w:color w:val="000080"/>
        </w:rPr>
        <w:t xml:space="preserve">.  Those where there was </w:t>
      </w:r>
      <w:r w:rsidR="00C20295" w:rsidRPr="00DD4A06">
        <w:rPr>
          <w:rFonts w:cs="Arial"/>
          <w:color w:val="000080"/>
        </w:rPr>
        <w:t>not a Permanency Plan by 2</w:t>
      </w:r>
      <w:r w:rsidR="00C20295" w:rsidRPr="00DD4A06">
        <w:rPr>
          <w:rFonts w:cs="Arial"/>
          <w:color w:val="000080"/>
          <w:vertAlign w:val="superscript"/>
        </w:rPr>
        <w:t>nd</w:t>
      </w:r>
      <w:r w:rsidR="00C20295" w:rsidRPr="00DD4A06">
        <w:rPr>
          <w:rFonts w:cs="Arial"/>
          <w:color w:val="000080"/>
        </w:rPr>
        <w:t xml:space="preserve"> Review</w:t>
      </w:r>
      <w:r w:rsidR="002B44E8" w:rsidRPr="00DD4A06">
        <w:rPr>
          <w:rFonts w:cs="Arial"/>
          <w:color w:val="000080"/>
        </w:rPr>
        <w:t xml:space="preserve"> tended to be</w:t>
      </w:r>
      <w:r w:rsidR="004A70F5" w:rsidRPr="00DD4A06">
        <w:rPr>
          <w:rFonts w:cs="Arial"/>
          <w:color w:val="000080"/>
        </w:rPr>
        <w:t xml:space="preserve"> complex cases being in care proceedings, with assessments not ye</w:t>
      </w:r>
      <w:r w:rsidR="00DD4A06" w:rsidRPr="00DD4A06">
        <w:rPr>
          <w:rFonts w:cs="Arial"/>
          <w:color w:val="000080"/>
        </w:rPr>
        <w:t xml:space="preserve">t completed and there </w:t>
      </w:r>
      <w:r w:rsidR="004A70F5" w:rsidRPr="00DD4A06">
        <w:rPr>
          <w:rFonts w:cs="Arial"/>
          <w:color w:val="000080"/>
        </w:rPr>
        <w:t xml:space="preserve">being more than one </w:t>
      </w:r>
      <w:r w:rsidR="002B44E8" w:rsidRPr="00DD4A06">
        <w:rPr>
          <w:rFonts w:cs="Arial"/>
          <w:color w:val="000080"/>
        </w:rPr>
        <w:t xml:space="preserve">potential </w:t>
      </w:r>
      <w:r w:rsidR="004A70F5" w:rsidRPr="00DD4A06">
        <w:rPr>
          <w:rFonts w:cs="Arial"/>
          <w:color w:val="000080"/>
        </w:rPr>
        <w:t>plan, dependent on the outcome of those assessments.</w:t>
      </w:r>
    </w:p>
    <w:p w:rsidR="00FD7252" w:rsidRPr="00DD4A06" w:rsidRDefault="00FD7252" w:rsidP="00FD7252">
      <w:pPr>
        <w:pStyle w:val="ListParagraph"/>
        <w:jc w:val="both"/>
        <w:rPr>
          <w:rFonts w:cs="Arial"/>
          <w:color w:val="000080"/>
        </w:rPr>
      </w:pPr>
    </w:p>
    <w:p w:rsidR="00FD7252" w:rsidRPr="00DD4A06" w:rsidRDefault="00FD7252" w:rsidP="00B75A58">
      <w:pPr>
        <w:pStyle w:val="ListParagraph"/>
        <w:numPr>
          <w:ilvl w:val="0"/>
          <w:numId w:val="14"/>
        </w:numPr>
        <w:jc w:val="both"/>
        <w:rPr>
          <w:rFonts w:cs="Arial"/>
          <w:color w:val="000080"/>
        </w:rPr>
      </w:pPr>
      <w:r w:rsidRPr="00DD4A06">
        <w:rPr>
          <w:rFonts w:cs="Arial"/>
          <w:color w:val="000080"/>
        </w:rPr>
        <w:t xml:space="preserve">With regards to social </w:t>
      </w:r>
      <w:r w:rsidR="00DD4A06" w:rsidRPr="00DD4A06">
        <w:rPr>
          <w:rFonts w:cs="Arial"/>
          <w:color w:val="000080"/>
        </w:rPr>
        <w:t>worker visits, across the year a very large majority of 83</w:t>
      </w:r>
      <w:r w:rsidRPr="00DD4A06">
        <w:rPr>
          <w:rFonts w:cs="Arial"/>
          <w:color w:val="000080"/>
        </w:rPr>
        <w:t>% took place within timescale</w:t>
      </w:r>
      <w:r w:rsidR="00DD4A06" w:rsidRPr="00DD4A06">
        <w:rPr>
          <w:rFonts w:cs="Arial"/>
          <w:color w:val="000080"/>
        </w:rPr>
        <w:t>.  This meant that 17</w:t>
      </w:r>
      <w:r w:rsidRPr="00DD4A06">
        <w:rPr>
          <w:rFonts w:cs="Arial"/>
          <w:color w:val="000080"/>
        </w:rPr>
        <w:t>% of visits did not take place within timescale</w:t>
      </w:r>
      <w:r w:rsidR="004F6277" w:rsidRPr="00DD4A06">
        <w:rPr>
          <w:rFonts w:cs="Arial"/>
          <w:color w:val="000080"/>
        </w:rPr>
        <w:t xml:space="preserve"> and these</w:t>
      </w:r>
      <w:r w:rsidRPr="00DD4A06">
        <w:rPr>
          <w:rFonts w:cs="Arial"/>
          <w:color w:val="000080"/>
        </w:rPr>
        <w:t xml:space="preserve"> w</w:t>
      </w:r>
      <w:r w:rsidR="004F6277" w:rsidRPr="00DD4A06">
        <w:rPr>
          <w:rFonts w:cs="Arial"/>
          <w:color w:val="000080"/>
        </w:rPr>
        <w:t>ere</w:t>
      </w:r>
      <w:r w:rsidRPr="00DD4A06">
        <w:rPr>
          <w:rFonts w:cs="Arial"/>
          <w:color w:val="000080"/>
        </w:rPr>
        <w:t xml:space="preserve"> addressed by the IRO, either through the use of the Monitoring Form or the Dispute Resolution Protocol.</w:t>
      </w:r>
    </w:p>
    <w:p w:rsidR="00360310" w:rsidRPr="00E3121C" w:rsidRDefault="00360310" w:rsidP="00360310">
      <w:pPr>
        <w:pStyle w:val="ListParagraph"/>
        <w:jc w:val="both"/>
        <w:rPr>
          <w:rFonts w:cs="Arial"/>
          <w:color w:val="000080"/>
        </w:rPr>
      </w:pPr>
    </w:p>
    <w:p w:rsidR="00FD7252" w:rsidRPr="00E3121C" w:rsidRDefault="00EE18BF" w:rsidP="00B75A58">
      <w:pPr>
        <w:pStyle w:val="ListParagraph"/>
        <w:numPr>
          <w:ilvl w:val="0"/>
          <w:numId w:val="14"/>
        </w:numPr>
        <w:jc w:val="both"/>
        <w:rPr>
          <w:rFonts w:cs="Arial"/>
          <w:color w:val="000080"/>
        </w:rPr>
      </w:pPr>
      <w:r w:rsidRPr="00E3121C">
        <w:rPr>
          <w:rFonts w:cs="Arial"/>
          <w:color w:val="000080"/>
        </w:rPr>
        <w:t xml:space="preserve">Across the year </w:t>
      </w:r>
      <w:r w:rsidR="00E3121C" w:rsidRPr="00E3121C">
        <w:rPr>
          <w:rFonts w:cs="Arial"/>
          <w:color w:val="000080"/>
        </w:rPr>
        <w:t>over 80</w:t>
      </w:r>
      <w:r w:rsidRPr="00E3121C">
        <w:rPr>
          <w:rFonts w:cs="Arial"/>
          <w:color w:val="000080"/>
        </w:rPr>
        <w:t>% of children and young people had an up-to-date Health Assessment at the time of their review.  Th</w:t>
      </w:r>
      <w:r w:rsidR="000A0639" w:rsidRPr="00E3121C">
        <w:rPr>
          <w:rFonts w:cs="Arial"/>
          <w:color w:val="000080"/>
        </w:rPr>
        <w:t xml:space="preserve">e </w:t>
      </w:r>
      <w:r w:rsidR="00360310" w:rsidRPr="00E3121C">
        <w:rPr>
          <w:rFonts w:cs="Arial"/>
          <w:color w:val="000080"/>
        </w:rPr>
        <w:t xml:space="preserve">Children Looked </w:t>
      </w:r>
      <w:proofErr w:type="gramStart"/>
      <w:r w:rsidR="00360310" w:rsidRPr="00E3121C">
        <w:rPr>
          <w:rFonts w:cs="Arial"/>
          <w:color w:val="000080"/>
        </w:rPr>
        <w:t>After</w:t>
      </w:r>
      <w:proofErr w:type="gramEnd"/>
      <w:r w:rsidR="00360310" w:rsidRPr="00E3121C">
        <w:rPr>
          <w:rFonts w:cs="Arial"/>
          <w:color w:val="000080"/>
        </w:rPr>
        <w:t xml:space="preserve"> Health team </w:t>
      </w:r>
      <w:r w:rsidR="000A0639" w:rsidRPr="00E3121C">
        <w:rPr>
          <w:rFonts w:cs="Arial"/>
          <w:color w:val="000080"/>
        </w:rPr>
        <w:t>continued to work to improve practice to ensure that health information was relevant, timely and uploaded on to the child’s casefile as promptly as possible.  The IRO with the championing role for health was also involved in liaising with the Children Looked After Health team and a representative from that team came to IRO team meetings to provide information and help inform the IROs of how best to help drive up practice through the reviews.</w:t>
      </w:r>
      <w:r w:rsidRPr="00E3121C">
        <w:rPr>
          <w:rFonts w:cs="Arial"/>
          <w:color w:val="000080"/>
        </w:rPr>
        <w:t xml:space="preserve"> </w:t>
      </w:r>
    </w:p>
    <w:p w:rsidR="00FD7252" w:rsidRPr="00FD7252" w:rsidRDefault="00FD7252" w:rsidP="00FD7252">
      <w:pPr>
        <w:pStyle w:val="ListParagraph"/>
        <w:rPr>
          <w:rFonts w:cs="Arial"/>
          <w:color w:val="000080"/>
        </w:rPr>
      </w:pPr>
    </w:p>
    <w:p w:rsidR="00360310" w:rsidRPr="00E3121C" w:rsidRDefault="00360310" w:rsidP="00B75A58">
      <w:pPr>
        <w:pStyle w:val="ListParagraph"/>
        <w:numPr>
          <w:ilvl w:val="0"/>
          <w:numId w:val="14"/>
        </w:numPr>
        <w:jc w:val="both"/>
        <w:rPr>
          <w:rFonts w:cs="Arial"/>
          <w:color w:val="000080"/>
        </w:rPr>
      </w:pPr>
      <w:r w:rsidRPr="00E3121C">
        <w:rPr>
          <w:rFonts w:cs="Arial"/>
          <w:color w:val="000080"/>
        </w:rPr>
        <w:t xml:space="preserve">Across the year </w:t>
      </w:r>
      <w:r w:rsidR="00E3121C" w:rsidRPr="00E3121C">
        <w:rPr>
          <w:rFonts w:cs="Arial"/>
          <w:color w:val="000080"/>
        </w:rPr>
        <w:t>over 60</w:t>
      </w:r>
      <w:r w:rsidRPr="00E3121C">
        <w:rPr>
          <w:rFonts w:cs="Arial"/>
          <w:color w:val="000080"/>
        </w:rPr>
        <w:t xml:space="preserve">% of children and young people had an up-to-date Personal Education Plan at the time of their review.  This meant that </w:t>
      </w:r>
      <w:r w:rsidR="00E3121C" w:rsidRPr="00E3121C">
        <w:rPr>
          <w:rFonts w:cs="Arial"/>
          <w:color w:val="000080"/>
        </w:rPr>
        <w:t>39</w:t>
      </w:r>
      <w:r w:rsidRPr="00E3121C">
        <w:rPr>
          <w:rFonts w:cs="Arial"/>
          <w:color w:val="000080"/>
        </w:rPr>
        <w:t>% of cases either needed a Personal Education Plan to be completed or updated.  It should be noted that the</w:t>
      </w:r>
      <w:r w:rsidR="00BD0CF2" w:rsidRPr="00E3121C">
        <w:rPr>
          <w:rFonts w:cs="Arial"/>
          <w:color w:val="000080"/>
        </w:rPr>
        <w:t xml:space="preserve"> Virtual School have been working to address this but there have remained some challenges with regards to schools and social workers completing the format after </w:t>
      </w:r>
      <w:proofErr w:type="gramStart"/>
      <w:r w:rsidR="00BD0CF2" w:rsidRPr="00E3121C">
        <w:rPr>
          <w:rFonts w:cs="Arial"/>
          <w:color w:val="000080"/>
        </w:rPr>
        <w:t>a PEP</w:t>
      </w:r>
      <w:proofErr w:type="gramEnd"/>
      <w:r w:rsidR="00BD0CF2" w:rsidRPr="00E3121C">
        <w:rPr>
          <w:rFonts w:cs="Arial"/>
          <w:color w:val="000080"/>
        </w:rPr>
        <w:t xml:space="preserve"> in a timely fashion and for them then to be uploaded on to the child’s casefile.  However this remains</w:t>
      </w:r>
      <w:r w:rsidRPr="00E3121C">
        <w:rPr>
          <w:rFonts w:cs="Arial"/>
          <w:color w:val="000080"/>
        </w:rPr>
        <w:t xml:space="preserve"> an </w:t>
      </w:r>
      <w:r w:rsidR="00A65C43" w:rsidRPr="00E3121C">
        <w:rPr>
          <w:rFonts w:cs="Arial"/>
          <w:color w:val="000080"/>
        </w:rPr>
        <w:t>on-going</w:t>
      </w:r>
      <w:r w:rsidRPr="00E3121C">
        <w:rPr>
          <w:rFonts w:cs="Arial"/>
          <w:color w:val="000080"/>
        </w:rPr>
        <w:t xml:space="preserve"> priority within Children’s Services to ensure that Personal Education Plans are up-to-date and on casefiles.</w:t>
      </w:r>
    </w:p>
    <w:p w:rsidR="00810C5A" w:rsidRDefault="00810C5A" w:rsidP="0007046B">
      <w:pPr>
        <w:jc w:val="both"/>
        <w:rPr>
          <w:rFonts w:cs="Arial"/>
          <w:color w:val="000080"/>
        </w:rPr>
      </w:pPr>
    </w:p>
    <w:p w:rsidR="00810C5A" w:rsidRDefault="00810C5A" w:rsidP="0007046B">
      <w:pPr>
        <w:jc w:val="both"/>
        <w:rPr>
          <w:rFonts w:cs="Arial"/>
          <w:color w:val="000080"/>
        </w:rPr>
      </w:pPr>
    </w:p>
    <w:p w:rsidR="00122E9A" w:rsidRDefault="00122E9A" w:rsidP="005E5FCD">
      <w:pPr>
        <w:rPr>
          <w:rFonts w:cs="Arial"/>
          <w:color w:val="000080"/>
          <w:sz w:val="28"/>
          <w:szCs w:val="28"/>
          <w:u w:val="single"/>
        </w:rPr>
      </w:pPr>
      <w:r w:rsidRPr="005E5FCD">
        <w:rPr>
          <w:rFonts w:cs="Arial"/>
          <w:color w:val="000080"/>
          <w:sz w:val="28"/>
          <w:szCs w:val="28"/>
          <w:u w:val="single"/>
        </w:rPr>
        <w:t>Dispute Resolution Protocol</w:t>
      </w:r>
    </w:p>
    <w:p w:rsidR="005E5FCD" w:rsidRPr="005E5FCD" w:rsidRDefault="005E5FCD" w:rsidP="005E5FCD">
      <w:pPr>
        <w:rPr>
          <w:rFonts w:cs="Arial"/>
          <w:color w:val="000080"/>
          <w:sz w:val="28"/>
          <w:szCs w:val="28"/>
          <w:u w:val="single"/>
        </w:rPr>
      </w:pPr>
    </w:p>
    <w:p w:rsidR="00122E9A" w:rsidRDefault="00EC2D3D" w:rsidP="00562036">
      <w:pPr>
        <w:jc w:val="center"/>
        <w:rPr>
          <w:rFonts w:cs="Arial"/>
          <w:color w:val="000080"/>
        </w:rPr>
      </w:pPr>
      <w:r>
        <w:rPr>
          <w:noProof/>
        </w:rPr>
        <w:drawing>
          <wp:inline distT="0" distB="0" distL="0" distR="0" wp14:anchorId="256F5869" wp14:editId="6D8DADF9">
            <wp:extent cx="4572000" cy="27432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E5FCD" w:rsidRDefault="005E5FCD" w:rsidP="0007046B">
      <w:pPr>
        <w:jc w:val="both"/>
        <w:rPr>
          <w:rFonts w:cs="Arial"/>
          <w:color w:val="000080"/>
        </w:rPr>
      </w:pPr>
    </w:p>
    <w:p w:rsidR="00242A8A" w:rsidRDefault="00242A8A" w:rsidP="0007046B">
      <w:pPr>
        <w:jc w:val="both"/>
        <w:rPr>
          <w:rFonts w:cs="Arial"/>
          <w:color w:val="000080"/>
        </w:rPr>
      </w:pPr>
    </w:p>
    <w:p w:rsidR="00242A8A" w:rsidRDefault="00242A8A" w:rsidP="00242A8A">
      <w:pPr>
        <w:jc w:val="both"/>
        <w:rPr>
          <w:rFonts w:cs="Arial"/>
          <w:color w:val="000080"/>
        </w:rPr>
      </w:pPr>
      <w:r>
        <w:rPr>
          <w:rFonts w:cs="Arial"/>
          <w:color w:val="000080"/>
        </w:rPr>
        <w:t>Key information obtained through the Dispute Resolution Protocols initiated by IROs:</w:t>
      </w:r>
    </w:p>
    <w:p w:rsidR="00242A8A" w:rsidRDefault="00242A8A" w:rsidP="00242A8A">
      <w:pPr>
        <w:jc w:val="both"/>
        <w:rPr>
          <w:rFonts w:cs="Arial"/>
          <w:color w:val="000080"/>
        </w:rPr>
      </w:pPr>
    </w:p>
    <w:p w:rsidR="0022481E" w:rsidRPr="00B20DF5" w:rsidRDefault="00A960D8" w:rsidP="00A960D8">
      <w:pPr>
        <w:pStyle w:val="ListParagraph"/>
        <w:numPr>
          <w:ilvl w:val="0"/>
          <w:numId w:val="15"/>
        </w:numPr>
        <w:jc w:val="both"/>
        <w:rPr>
          <w:rFonts w:cs="Arial"/>
          <w:color w:val="000080"/>
        </w:rPr>
      </w:pPr>
      <w:r w:rsidRPr="00B20DF5">
        <w:rPr>
          <w:rFonts w:cs="Arial"/>
          <w:color w:val="000080"/>
        </w:rPr>
        <w:t xml:space="preserve">Throughout the year </w:t>
      </w:r>
      <w:r w:rsidR="008044D8" w:rsidRPr="00B20DF5">
        <w:rPr>
          <w:rFonts w:cs="Arial"/>
          <w:color w:val="000080"/>
        </w:rPr>
        <w:t>86</w:t>
      </w:r>
      <w:r w:rsidR="008B1552" w:rsidRPr="00B20DF5">
        <w:rPr>
          <w:rFonts w:cs="Arial"/>
          <w:color w:val="000080"/>
        </w:rPr>
        <w:t>%</w:t>
      </w:r>
      <w:r w:rsidRPr="00B20DF5">
        <w:rPr>
          <w:rFonts w:cs="Arial"/>
          <w:color w:val="000080"/>
        </w:rPr>
        <w:t xml:space="preserve"> of Dispute Resolution Protocols were raised and resolved at Stage 1, between t</w:t>
      </w:r>
      <w:r w:rsidR="0022481E" w:rsidRPr="00B20DF5">
        <w:rPr>
          <w:rFonts w:cs="Arial"/>
          <w:color w:val="000080"/>
        </w:rPr>
        <w:t>he IRO and Team Manager</w:t>
      </w:r>
      <w:r w:rsidR="008B1552" w:rsidRPr="00B20DF5">
        <w:rPr>
          <w:rFonts w:cs="Arial"/>
          <w:color w:val="000080"/>
        </w:rPr>
        <w:t xml:space="preserve"> which represented a very large majority</w:t>
      </w:r>
      <w:r w:rsidRPr="00B20DF5">
        <w:rPr>
          <w:rFonts w:cs="Arial"/>
          <w:color w:val="000080"/>
        </w:rPr>
        <w:t>.</w:t>
      </w:r>
      <w:r w:rsidR="00720BB0" w:rsidRPr="00B20DF5">
        <w:rPr>
          <w:rFonts w:cs="Arial"/>
          <w:color w:val="000080"/>
        </w:rPr>
        <w:t xml:space="preserve"> </w:t>
      </w:r>
      <w:r w:rsidR="00CB4741" w:rsidRPr="00B20DF5">
        <w:rPr>
          <w:rFonts w:cs="Arial"/>
          <w:color w:val="000080"/>
        </w:rPr>
        <w:t>These related to visits not being within required timescales; PEPs or Health Assessments having been completed but not being on the child’s casefile; PEPs or Health Assessments being outstanding; Care Plans needing updating or completing and Pathway Plans needing completing or updating.  All of these were resolved at Stage 1 by the outstanding actions</w:t>
      </w:r>
      <w:r w:rsidR="00DA7BC1" w:rsidRPr="00B20DF5">
        <w:rPr>
          <w:rFonts w:cs="Arial"/>
          <w:color w:val="000080"/>
        </w:rPr>
        <w:t xml:space="preserve"> being completed or dates set for required actions to take place</w:t>
      </w:r>
      <w:r w:rsidR="00CB4741" w:rsidRPr="00B20DF5">
        <w:rPr>
          <w:rFonts w:cs="Arial"/>
          <w:color w:val="000080"/>
        </w:rPr>
        <w:t xml:space="preserve"> and managers taking forward visit timescales to ensure these improved to the required levels.</w:t>
      </w:r>
    </w:p>
    <w:p w:rsidR="0022481E" w:rsidRPr="00EC2D3D" w:rsidRDefault="0022481E" w:rsidP="0022481E">
      <w:pPr>
        <w:pStyle w:val="ListParagraph"/>
        <w:jc w:val="both"/>
        <w:rPr>
          <w:rFonts w:cs="Arial"/>
          <w:color w:val="000080"/>
          <w:highlight w:val="yellow"/>
        </w:rPr>
      </w:pPr>
    </w:p>
    <w:p w:rsidR="0022481E" w:rsidRDefault="00B20DF5" w:rsidP="00440AEF">
      <w:pPr>
        <w:pStyle w:val="ListParagraph"/>
        <w:numPr>
          <w:ilvl w:val="0"/>
          <w:numId w:val="15"/>
        </w:numPr>
        <w:jc w:val="both"/>
        <w:rPr>
          <w:rFonts w:cs="Arial"/>
          <w:color w:val="000080"/>
        </w:rPr>
      </w:pPr>
      <w:r w:rsidRPr="00AE205B">
        <w:rPr>
          <w:rFonts w:cs="Arial"/>
          <w:color w:val="000080"/>
        </w:rPr>
        <w:t>14</w:t>
      </w:r>
      <w:r w:rsidR="0022481E" w:rsidRPr="00AE205B">
        <w:rPr>
          <w:rFonts w:cs="Arial"/>
          <w:color w:val="000080"/>
        </w:rPr>
        <w:t>% of Dispute Resolution Protocols were resolved at Stage 2, between the Quality Assurance Manager and relevant Head of Service</w:t>
      </w:r>
      <w:r w:rsidR="008B1552" w:rsidRPr="00AE205B">
        <w:rPr>
          <w:rFonts w:cs="Arial"/>
          <w:color w:val="000080"/>
        </w:rPr>
        <w:t xml:space="preserve"> which represented a very small minority</w:t>
      </w:r>
      <w:r w:rsidR="00137855" w:rsidRPr="00AE205B">
        <w:rPr>
          <w:rFonts w:cs="Arial"/>
          <w:color w:val="000080"/>
        </w:rPr>
        <w:t xml:space="preserve"> and equated to 8</w:t>
      </w:r>
      <w:r w:rsidR="00440AEF" w:rsidRPr="00AE205B">
        <w:rPr>
          <w:rFonts w:cs="Arial"/>
          <w:color w:val="000080"/>
        </w:rPr>
        <w:t xml:space="preserve"> Dispute Resolution Protocols</w:t>
      </w:r>
      <w:r w:rsidR="008B1552" w:rsidRPr="00AE205B">
        <w:rPr>
          <w:rFonts w:cs="Arial"/>
          <w:color w:val="000080"/>
        </w:rPr>
        <w:t>.</w:t>
      </w:r>
      <w:r w:rsidR="00440AEF" w:rsidRPr="00AE205B">
        <w:rPr>
          <w:rFonts w:cs="Arial"/>
          <w:color w:val="000080"/>
        </w:rPr>
        <w:t xml:space="preserve">  One was raised </w:t>
      </w:r>
      <w:r w:rsidR="00AE205B" w:rsidRPr="00AE205B">
        <w:rPr>
          <w:rFonts w:cs="Arial"/>
          <w:color w:val="000080"/>
        </w:rPr>
        <w:t xml:space="preserve">in respect of a sibling group of two, </w:t>
      </w:r>
      <w:r w:rsidR="00440AEF" w:rsidRPr="00AE205B">
        <w:rPr>
          <w:rFonts w:cs="Arial"/>
          <w:color w:val="000080"/>
        </w:rPr>
        <w:t xml:space="preserve">due to IRO concerns that </w:t>
      </w:r>
      <w:r w:rsidR="00AE205B" w:rsidRPr="00AE205B">
        <w:rPr>
          <w:rFonts w:cs="Arial"/>
          <w:color w:val="000080"/>
        </w:rPr>
        <w:t xml:space="preserve">the matter of the Care Plan not being updated had been raised at stage 1; had been a recommendation of the previous review and remained outstanding; in addition visits were not recorded on Mosaic and there was no evidence of management oversight recorded.  Four other disputes raised at stage 2 were in relation to Pathway Plans remaining outstanding and visits not recorded on Mosaic.  One case the Pathway Plan had been a </w:t>
      </w:r>
      <w:r w:rsidR="00AE205B" w:rsidRPr="00AE205B">
        <w:rPr>
          <w:rFonts w:cs="Arial"/>
          <w:color w:val="000080"/>
        </w:rPr>
        <w:lastRenderedPageBreak/>
        <w:t>recommendation from the previous three reviews.</w:t>
      </w:r>
      <w:r w:rsidR="00AE205B">
        <w:rPr>
          <w:rFonts w:cs="Arial"/>
          <w:color w:val="000080"/>
        </w:rPr>
        <w:t xml:space="preserve">  One was raised due to IRO concerns that joint working with YOT was not effective and the Pathway Plan was not updates.  The relationship between the young person and social worker was considered to be poor; a focus of the transfer of the case to the LCT was to build a relationship between the new </w:t>
      </w:r>
      <w:proofErr w:type="gramStart"/>
      <w:r w:rsidR="00AE205B">
        <w:rPr>
          <w:rFonts w:cs="Arial"/>
          <w:color w:val="000080"/>
        </w:rPr>
        <w:t>worker</w:t>
      </w:r>
      <w:proofErr w:type="gramEnd"/>
      <w:r w:rsidR="00AE205B">
        <w:rPr>
          <w:rFonts w:cs="Arial"/>
          <w:color w:val="000080"/>
        </w:rPr>
        <w:t xml:space="preserve"> and to create a meaningful Pathway Plan.  </w:t>
      </w:r>
      <w:r w:rsidR="008B74CC">
        <w:rPr>
          <w:rFonts w:cs="Arial"/>
          <w:color w:val="000080"/>
        </w:rPr>
        <w:t>Another stage 2 raised was in relation to a young person returning to live with his mother following assessment; the assessment and findings were not on case file; the IRO was concerned about this being confirmed as a long term placement; confirmation of an agreed support plan and confirmation that the LA was to consider revocation of the Care Order.</w:t>
      </w:r>
    </w:p>
    <w:p w:rsidR="00AE205B" w:rsidRPr="00AE205B" w:rsidRDefault="00AE205B" w:rsidP="00AE205B">
      <w:pPr>
        <w:pStyle w:val="ListParagraph"/>
        <w:rPr>
          <w:rFonts w:cs="Arial"/>
          <w:color w:val="000080"/>
        </w:rPr>
      </w:pPr>
    </w:p>
    <w:p w:rsidR="00E316DA" w:rsidRPr="008611ED" w:rsidRDefault="00E316DA" w:rsidP="00295451">
      <w:pPr>
        <w:jc w:val="both"/>
        <w:rPr>
          <w:rFonts w:cs="Arial"/>
          <w:color w:val="000080"/>
          <w:sz w:val="16"/>
          <w:szCs w:val="16"/>
        </w:rPr>
      </w:pPr>
    </w:p>
    <w:p w:rsidR="00295451" w:rsidRDefault="00295451" w:rsidP="00295451">
      <w:pPr>
        <w:rPr>
          <w:rFonts w:cs="Arial"/>
          <w:color w:val="000080"/>
          <w:sz w:val="28"/>
          <w:szCs w:val="28"/>
          <w:u w:val="single"/>
        </w:rPr>
      </w:pPr>
      <w:r w:rsidRPr="006C5737">
        <w:rPr>
          <w:rFonts w:cs="Arial"/>
          <w:color w:val="000080"/>
          <w:sz w:val="28"/>
          <w:szCs w:val="28"/>
          <w:u w:val="single"/>
        </w:rPr>
        <w:t>Supervision and training</w:t>
      </w:r>
    </w:p>
    <w:p w:rsidR="00842968" w:rsidRPr="00842968" w:rsidRDefault="00842968" w:rsidP="008F16E3">
      <w:pPr>
        <w:jc w:val="both"/>
        <w:rPr>
          <w:rFonts w:cs="Arial"/>
          <w:color w:val="000080"/>
          <w:sz w:val="16"/>
          <w:szCs w:val="16"/>
        </w:rPr>
      </w:pPr>
    </w:p>
    <w:p w:rsidR="003F678E" w:rsidRDefault="003F678E" w:rsidP="00187B9C">
      <w:pPr>
        <w:jc w:val="both"/>
        <w:rPr>
          <w:rFonts w:cs="Arial"/>
          <w:b/>
          <w:color w:val="000080"/>
          <w:sz w:val="28"/>
          <w:szCs w:val="28"/>
        </w:rPr>
      </w:pPr>
      <w:r w:rsidRPr="003C7034">
        <w:rPr>
          <w:rFonts w:cs="Arial"/>
          <w:color w:val="000080"/>
        </w:rPr>
        <w:t>IROs have scheduled monthly supervision</w:t>
      </w:r>
      <w:r w:rsidR="00810C5A" w:rsidRPr="003C7034">
        <w:rPr>
          <w:rFonts w:cs="Arial"/>
          <w:color w:val="000080"/>
        </w:rPr>
        <w:t xml:space="preserve"> </w:t>
      </w:r>
      <w:r w:rsidRPr="003C7034">
        <w:rPr>
          <w:rFonts w:cs="Arial"/>
          <w:color w:val="000080"/>
        </w:rPr>
        <w:t xml:space="preserve">and </w:t>
      </w:r>
      <w:proofErr w:type="spellStart"/>
      <w:r w:rsidRPr="003C7034">
        <w:rPr>
          <w:rFonts w:cs="Arial"/>
          <w:color w:val="000080"/>
        </w:rPr>
        <w:t>adhoc</w:t>
      </w:r>
      <w:proofErr w:type="spellEnd"/>
      <w:r w:rsidRPr="003C7034">
        <w:rPr>
          <w:rFonts w:cs="Arial"/>
          <w:color w:val="000080"/>
        </w:rPr>
        <w:t xml:space="preserve"> supervision</w:t>
      </w:r>
      <w:r w:rsidR="00F9383E" w:rsidRPr="003C7034">
        <w:rPr>
          <w:rFonts w:cs="Arial"/>
          <w:color w:val="000080"/>
        </w:rPr>
        <w:t xml:space="preserve"> as required</w:t>
      </w:r>
      <w:r w:rsidRPr="003C7034">
        <w:rPr>
          <w:rFonts w:cs="Arial"/>
          <w:color w:val="000080"/>
        </w:rPr>
        <w:t xml:space="preserve">. </w:t>
      </w:r>
      <w:r w:rsidR="00DF0DAA" w:rsidRPr="003C7034">
        <w:rPr>
          <w:rFonts w:cs="Arial"/>
          <w:color w:val="000080"/>
        </w:rPr>
        <w:t xml:space="preserve">This is provided by their manager.  </w:t>
      </w:r>
      <w:r w:rsidRPr="003C7034">
        <w:rPr>
          <w:rFonts w:cs="Arial"/>
          <w:color w:val="000080"/>
        </w:rPr>
        <w:t xml:space="preserve">IROs have </w:t>
      </w:r>
      <w:r w:rsidR="00F9383E" w:rsidRPr="003C7034">
        <w:rPr>
          <w:rFonts w:cs="Arial"/>
          <w:color w:val="000080"/>
        </w:rPr>
        <w:t>Appraisals</w:t>
      </w:r>
      <w:r w:rsidRPr="003C7034">
        <w:rPr>
          <w:rFonts w:cs="Arial"/>
          <w:color w:val="000080"/>
        </w:rPr>
        <w:t xml:space="preserve"> </w:t>
      </w:r>
      <w:r w:rsidR="008F16E3" w:rsidRPr="003C7034">
        <w:rPr>
          <w:rFonts w:cs="Arial"/>
          <w:color w:val="000080"/>
        </w:rPr>
        <w:t xml:space="preserve">and </w:t>
      </w:r>
      <w:r w:rsidRPr="003C7034">
        <w:rPr>
          <w:rFonts w:cs="Arial"/>
          <w:color w:val="000080"/>
        </w:rPr>
        <w:t>ar</w:t>
      </w:r>
      <w:r w:rsidR="008F16E3" w:rsidRPr="003C7034">
        <w:rPr>
          <w:rFonts w:cs="Arial"/>
          <w:color w:val="000080"/>
        </w:rPr>
        <w:t>e encouraged to attend training</w:t>
      </w:r>
      <w:r w:rsidR="00720BB0" w:rsidRPr="003C7034">
        <w:rPr>
          <w:rFonts w:cs="Arial"/>
          <w:color w:val="000080"/>
        </w:rPr>
        <w:t xml:space="preserve"> to meet the HCPC requirements</w:t>
      </w:r>
      <w:r w:rsidR="00741483" w:rsidRPr="003C7034">
        <w:rPr>
          <w:rFonts w:cs="Arial"/>
          <w:color w:val="000080"/>
        </w:rPr>
        <w:t xml:space="preserve"> plus areas of interest and development</w:t>
      </w:r>
      <w:r w:rsidR="008F16E3" w:rsidRPr="003C7034">
        <w:rPr>
          <w:rFonts w:cs="Arial"/>
          <w:color w:val="000080"/>
        </w:rPr>
        <w:t>.</w:t>
      </w:r>
      <w:r w:rsidR="00720BB0">
        <w:rPr>
          <w:rFonts w:cs="Arial"/>
          <w:color w:val="000080"/>
        </w:rPr>
        <w:t xml:space="preserve"> </w:t>
      </w:r>
    </w:p>
    <w:p w:rsidR="008F16E3" w:rsidRPr="00E81219" w:rsidRDefault="008F16E3" w:rsidP="00187B9C">
      <w:pPr>
        <w:jc w:val="both"/>
        <w:rPr>
          <w:rFonts w:cs="Arial"/>
          <w:b/>
          <w:color w:val="000080"/>
          <w:sz w:val="16"/>
          <w:szCs w:val="16"/>
        </w:rPr>
      </w:pPr>
    </w:p>
    <w:p w:rsidR="008F16E3" w:rsidRPr="00E81219" w:rsidRDefault="008F16E3" w:rsidP="00187B9C">
      <w:pPr>
        <w:jc w:val="both"/>
        <w:rPr>
          <w:rFonts w:cs="Arial"/>
          <w:b/>
          <w:color w:val="000080"/>
          <w:sz w:val="16"/>
          <w:szCs w:val="16"/>
        </w:rPr>
      </w:pPr>
    </w:p>
    <w:p w:rsidR="00295451" w:rsidRPr="00481F8F" w:rsidRDefault="00295451" w:rsidP="00187B9C">
      <w:pPr>
        <w:jc w:val="both"/>
        <w:rPr>
          <w:rFonts w:cs="Arial"/>
          <w:color w:val="000080"/>
          <w:sz w:val="28"/>
          <w:szCs w:val="28"/>
          <w:u w:val="single"/>
        </w:rPr>
      </w:pPr>
      <w:r w:rsidRPr="00481F8F">
        <w:rPr>
          <w:rFonts w:cs="Arial"/>
          <w:color w:val="000080"/>
          <w:sz w:val="28"/>
          <w:szCs w:val="28"/>
          <w:u w:val="single"/>
        </w:rPr>
        <w:t>Any resource issues that are putting at risk the delivery of a quality ser</w:t>
      </w:r>
      <w:r>
        <w:rPr>
          <w:rFonts w:cs="Arial"/>
          <w:color w:val="000080"/>
          <w:sz w:val="28"/>
          <w:szCs w:val="28"/>
          <w:u w:val="single"/>
        </w:rPr>
        <w:t>vice</w:t>
      </w:r>
    </w:p>
    <w:p w:rsidR="00842968" w:rsidRPr="00842968" w:rsidRDefault="00842968" w:rsidP="00187B9C">
      <w:pPr>
        <w:jc w:val="both"/>
        <w:rPr>
          <w:rFonts w:cs="Arial"/>
          <w:color w:val="000080"/>
          <w:sz w:val="16"/>
          <w:szCs w:val="16"/>
        </w:rPr>
      </w:pPr>
    </w:p>
    <w:p w:rsidR="0049244B" w:rsidRDefault="00295451" w:rsidP="00187B9C">
      <w:pPr>
        <w:jc w:val="both"/>
        <w:rPr>
          <w:rFonts w:cs="Arial"/>
          <w:color w:val="000080"/>
        </w:rPr>
      </w:pPr>
      <w:r w:rsidRPr="003C7034">
        <w:rPr>
          <w:rFonts w:cs="Arial"/>
          <w:color w:val="000080"/>
        </w:rPr>
        <w:t xml:space="preserve">The IRO role is not to identify the </w:t>
      </w:r>
      <w:r w:rsidR="00CC651C" w:rsidRPr="003C7034">
        <w:rPr>
          <w:rFonts w:cs="Arial"/>
          <w:color w:val="000080"/>
        </w:rPr>
        <w:t>r</w:t>
      </w:r>
      <w:r w:rsidRPr="003C7034">
        <w:rPr>
          <w:rFonts w:cs="Arial"/>
          <w:color w:val="000080"/>
        </w:rPr>
        <w:t>esources needed to meet a young person</w:t>
      </w:r>
      <w:r w:rsidR="00F9383E" w:rsidRPr="003C7034">
        <w:rPr>
          <w:rFonts w:cs="Arial"/>
          <w:color w:val="000080"/>
        </w:rPr>
        <w:t>’</w:t>
      </w:r>
      <w:r w:rsidRPr="003C7034">
        <w:rPr>
          <w:rFonts w:cs="Arial"/>
          <w:color w:val="000080"/>
        </w:rPr>
        <w:t xml:space="preserve">s needs but to ensure that the </w:t>
      </w:r>
      <w:r w:rsidR="00720BB0" w:rsidRPr="003C7034">
        <w:rPr>
          <w:rFonts w:cs="Arial"/>
          <w:color w:val="000080"/>
        </w:rPr>
        <w:t>team around the young person, their carers</w:t>
      </w:r>
      <w:r w:rsidR="00942396" w:rsidRPr="003C7034">
        <w:rPr>
          <w:rFonts w:cs="Arial"/>
          <w:color w:val="000080"/>
        </w:rPr>
        <w:t>’</w:t>
      </w:r>
      <w:r w:rsidR="00720BB0" w:rsidRPr="003C7034">
        <w:rPr>
          <w:rFonts w:cs="Arial"/>
          <w:color w:val="000080"/>
        </w:rPr>
        <w:t xml:space="preserve"> and the young person themselves understand the changing </w:t>
      </w:r>
      <w:r w:rsidRPr="003C7034">
        <w:rPr>
          <w:rFonts w:cs="Arial"/>
          <w:color w:val="000080"/>
        </w:rPr>
        <w:t>needs of the young person</w:t>
      </w:r>
      <w:r w:rsidR="00720BB0" w:rsidRPr="003C7034">
        <w:rPr>
          <w:rFonts w:cs="Arial"/>
          <w:color w:val="000080"/>
        </w:rPr>
        <w:t>, and that services</w:t>
      </w:r>
      <w:r w:rsidRPr="003C7034">
        <w:rPr>
          <w:rFonts w:cs="Arial"/>
          <w:color w:val="000080"/>
        </w:rPr>
        <w:t xml:space="preserve"> a</w:t>
      </w:r>
      <w:r w:rsidR="008F2085" w:rsidRPr="003C7034">
        <w:rPr>
          <w:rFonts w:cs="Arial"/>
          <w:color w:val="000080"/>
        </w:rPr>
        <w:t>re</w:t>
      </w:r>
      <w:r w:rsidRPr="003C7034">
        <w:rPr>
          <w:rFonts w:cs="Arial"/>
          <w:color w:val="000080"/>
        </w:rPr>
        <w:t xml:space="preserve"> </w:t>
      </w:r>
      <w:r w:rsidR="00CC651C" w:rsidRPr="003C7034">
        <w:rPr>
          <w:rFonts w:cs="Arial"/>
          <w:color w:val="000080"/>
        </w:rPr>
        <w:t xml:space="preserve">appropriately identified and </w:t>
      </w:r>
      <w:r w:rsidR="00720BB0" w:rsidRPr="003C7034">
        <w:rPr>
          <w:rFonts w:cs="Arial"/>
          <w:color w:val="000080"/>
        </w:rPr>
        <w:t>delivered</w:t>
      </w:r>
      <w:r w:rsidR="00CC651C" w:rsidRPr="003C7034">
        <w:rPr>
          <w:rFonts w:cs="Arial"/>
          <w:color w:val="000080"/>
        </w:rPr>
        <w:t xml:space="preserve">. </w:t>
      </w:r>
      <w:r w:rsidR="00443A81" w:rsidRPr="003C7034">
        <w:rPr>
          <w:rFonts w:cs="Arial"/>
          <w:color w:val="000080"/>
        </w:rPr>
        <w:t xml:space="preserve"> In addition their views on individual children and their care plans are fed in to the Child Care Planning </w:t>
      </w:r>
      <w:r w:rsidR="00CE0212" w:rsidRPr="003C7034">
        <w:rPr>
          <w:rFonts w:cs="Arial"/>
          <w:color w:val="000080"/>
        </w:rPr>
        <w:t>Group</w:t>
      </w:r>
      <w:r w:rsidR="00443A81" w:rsidRPr="003C7034">
        <w:rPr>
          <w:rFonts w:cs="Arial"/>
          <w:color w:val="000080"/>
        </w:rPr>
        <w:t xml:space="preserve"> which meets on a monthly basis, chaired by the Divisional Director, to ensure that planning is progressing in a timely manner so that permanency is achieved for looked after children as swiftly as possible.</w:t>
      </w:r>
    </w:p>
    <w:p w:rsidR="0049244B" w:rsidRDefault="0049244B" w:rsidP="00187B9C">
      <w:pPr>
        <w:jc w:val="both"/>
        <w:rPr>
          <w:rFonts w:cs="Arial"/>
          <w:color w:val="000080"/>
        </w:rPr>
      </w:pPr>
    </w:p>
    <w:p w:rsidR="00AC6310" w:rsidRDefault="00AC6310" w:rsidP="00187B9C">
      <w:pPr>
        <w:jc w:val="both"/>
        <w:rPr>
          <w:rFonts w:cs="Arial"/>
          <w:b/>
          <w:color w:val="000080"/>
          <w:sz w:val="16"/>
          <w:szCs w:val="16"/>
        </w:rPr>
      </w:pPr>
    </w:p>
    <w:p w:rsidR="00AC6310" w:rsidRDefault="00AC6310" w:rsidP="00187B9C">
      <w:pPr>
        <w:jc w:val="both"/>
        <w:rPr>
          <w:rFonts w:cs="Arial"/>
          <w:b/>
          <w:color w:val="000080"/>
          <w:sz w:val="16"/>
          <w:szCs w:val="16"/>
        </w:rPr>
      </w:pPr>
    </w:p>
    <w:p w:rsidR="00F01AEE" w:rsidRDefault="00F01AEE" w:rsidP="00187B9C">
      <w:pPr>
        <w:jc w:val="both"/>
        <w:rPr>
          <w:rFonts w:cs="Arial"/>
          <w:b/>
          <w:color w:val="000080"/>
          <w:sz w:val="16"/>
          <w:szCs w:val="16"/>
        </w:rPr>
      </w:pPr>
    </w:p>
    <w:p w:rsidR="008611ED" w:rsidRPr="001829F4" w:rsidRDefault="008611ED" w:rsidP="00187B9C">
      <w:pPr>
        <w:pBdr>
          <w:top w:val="single" w:sz="48" w:space="0" w:color="333399"/>
        </w:pBdr>
        <w:jc w:val="both"/>
        <w:outlineLvl w:val="0"/>
        <w:rPr>
          <w:rFonts w:cs="Arial"/>
          <w:color w:val="333399"/>
          <w:sz w:val="16"/>
          <w:szCs w:val="16"/>
        </w:rPr>
      </w:pPr>
    </w:p>
    <w:p w:rsidR="00295451" w:rsidRPr="008611ED" w:rsidRDefault="00295451" w:rsidP="00187B9C">
      <w:pPr>
        <w:jc w:val="both"/>
        <w:rPr>
          <w:rFonts w:cs="Arial"/>
          <w:b/>
          <w:color w:val="000080"/>
        </w:rPr>
      </w:pPr>
      <w:r w:rsidRPr="008611ED">
        <w:rPr>
          <w:rFonts w:cs="Arial"/>
          <w:b/>
          <w:color w:val="000080"/>
          <w:sz w:val="28"/>
          <w:szCs w:val="28"/>
        </w:rPr>
        <w:t xml:space="preserve">Achievements for this last year </w:t>
      </w:r>
    </w:p>
    <w:p w:rsidR="00842968" w:rsidRPr="00842968" w:rsidRDefault="00842968" w:rsidP="00187B9C">
      <w:pPr>
        <w:jc w:val="both"/>
        <w:rPr>
          <w:rFonts w:cs="Arial"/>
          <w:color w:val="000080"/>
          <w:sz w:val="16"/>
          <w:szCs w:val="16"/>
        </w:rPr>
      </w:pPr>
    </w:p>
    <w:p w:rsidR="003C7034" w:rsidRPr="003C7034" w:rsidRDefault="00E051C0" w:rsidP="00187B9C">
      <w:pPr>
        <w:jc w:val="both"/>
        <w:rPr>
          <w:rFonts w:cs="Arial"/>
          <w:color w:val="000080"/>
        </w:rPr>
      </w:pPr>
      <w:r w:rsidRPr="003C7034">
        <w:rPr>
          <w:rFonts w:cs="Arial"/>
          <w:color w:val="000080"/>
        </w:rPr>
        <w:t xml:space="preserve">Quarterly reports </w:t>
      </w:r>
      <w:r w:rsidR="003C7034" w:rsidRPr="003C7034">
        <w:rPr>
          <w:rFonts w:cs="Arial"/>
          <w:color w:val="000080"/>
        </w:rPr>
        <w:t>providing analysis of</w:t>
      </w:r>
      <w:r w:rsidRPr="003C7034">
        <w:rPr>
          <w:rFonts w:cs="Arial"/>
          <w:color w:val="000080"/>
        </w:rPr>
        <w:t xml:space="preserve"> the </w:t>
      </w:r>
      <w:r w:rsidR="003C7034" w:rsidRPr="003C7034">
        <w:rPr>
          <w:rFonts w:cs="Arial"/>
          <w:color w:val="000080"/>
        </w:rPr>
        <w:t>data;</w:t>
      </w:r>
      <w:r w:rsidR="00796E5C" w:rsidRPr="003C7034">
        <w:rPr>
          <w:rFonts w:cs="Arial"/>
          <w:color w:val="000080"/>
        </w:rPr>
        <w:t xml:space="preserve"> information from the Monitoring Forms and Dispute Resolution Protocol </w:t>
      </w:r>
      <w:r w:rsidR="00CB5CE3" w:rsidRPr="003C7034">
        <w:rPr>
          <w:rFonts w:cs="Arial"/>
          <w:color w:val="000080"/>
        </w:rPr>
        <w:t>to</w:t>
      </w:r>
      <w:r w:rsidR="00796E5C" w:rsidRPr="003C7034">
        <w:rPr>
          <w:rFonts w:cs="Arial"/>
          <w:color w:val="000080"/>
        </w:rPr>
        <w:t xml:space="preserve"> help inform key issues in practice and performance for looked after children</w:t>
      </w:r>
      <w:r w:rsidR="003C7034" w:rsidRPr="003C7034">
        <w:rPr>
          <w:rFonts w:cs="Arial"/>
          <w:color w:val="000080"/>
        </w:rPr>
        <w:t xml:space="preserve">.  </w:t>
      </w:r>
      <w:r w:rsidR="00796E5C" w:rsidRPr="003C7034">
        <w:rPr>
          <w:rFonts w:cs="Arial"/>
          <w:color w:val="000080"/>
        </w:rPr>
        <w:t xml:space="preserve">This information is </w:t>
      </w:r>
      <w:r w:rsidR="003C7034" w:rsidRPr="003C7034">
        <w:rPr>
          <w:rFonts w:cs="Arial"/>
          <w:color w:val="000080"/>
        </w:rPr>
        <w:t>shared with</w:t>
      </w:r>
      <w:r w:rsidR="00796E5C" w:rsidRPr="003C7034">
        <w:rPr>
          <w:rFonts w:cs="Arial"/>
          <w:color w:val="000080"/>
        </w:rPr>
        <w:t xml:space="preserve"> the </w:t>
      </w:r>
      <w:r w:rsidR="003C7034" w:rsidRPr="003C7034">
        <w:rPr>
          <w:rFonts w:cs="Arial"/>
          <w:color w:val="000080"/>
        </w:rPr>
        <w:t>m</w:t>
      </w:r>
      <w:r w:rsidR="00796E5C" w:rsidRPr="003C7034">
        <w:rPr>
          <w:rFonts w:cs="Arial"/>
          <w:color w:val="000080"/>
        </w:rPr>
        <w:t>anagement team to identify areas for development and improvement.</w:t>
      </w:r>
      <w:r w:rsidR="003C7034" w:rsidRPr="003C7034">
        <w:rPr>
          <w:rFonts w:cs="Arial"/>
          <w:color w:val="000080"/>
        </w:rPr>
        <w:t xml:space="preserve">  IRO’s continue to highlight good practice and development directly with social workers and line mangers.</w:t>
      </w:r>
    </w:p>
    <w:p w:rsidR="00796E5C" w:rsidRPr="00EC2D3D" w:rsidRDefault="003C7034" w:rsidP="00187B9C">
      <w:pPr>
        <w:jc w:val="both"/>
        <w:rPr>
          <w:rFonts w:cs="Arial"/>
          <w:color w:val="000080"/>
          <w:highlight w:val="yellow"/>
        </w:rPr>
      </w:pPr>
      <w:r w:rsidRPr="00EC2D3D">
        <w:rPr>
          <w:rFonts w:cs="Arial"/>
          <w:color w:val="000080"/>
          <w:highlight w:val="yellow"/>
        </w:rPr>
        <w:t xml:space="preserve"> </w:t>
      </w:r>
    </w:p>
    <w:p w:rsidR="00796E5C" w:rsidRPr="003C7034" w:rsidRDefault="003C7034" w:rsidP="00187B9C">
      <w:pPr>
        <w:jc w:val="both"/>
        <w:rPr>
          <w:rFonts w:cs="Arial"/>
          <w:color w:val="000080"/>
        </w:rPr>
      </w:pPr>
      <w:proofErr w:type="gramStart"/>
      <w:r w:rsidRPr="003C7034">
        <w:rPr>
          <w:rFonts w:cs="Arial"/>
          <w:color w:val="000080"/>
        </w:rPr>
        <w:t>Continued</w:t>
      </w:r>
      <w:r w:rsidR="00CB5CE3" w:rsidRPr="003C7034">
        <w:rPr>
          <w:rFonts w:cs="Arial"/>
          <w:color w:val="000080"/>
        </w:rPr>
        <w:t xml:space="preserve"> improvement in the quality of IRO reports and recommendations to ensure that recommendations are SMART (specific, measurable, achievable, realistic and timely</w:t>
      </w:r>
      <w:r w:rsidRPr="003C7034">
        <w:rPr>
          <w:rFonts w:cs="Arial"/>
          <w:color w:val="000080"/>
        </w:rPr>
        <w:t>)</w:t>
      </w:r>
      <w:r w:rsidR="00544C2F" w:rsidRPr="003C7034">
        <w:rPr>
          <w:rFonts w:cs="Arial"/>
          <w:color w:val="000080"/>
        </w:rPr>
        <w:t>.</w:t>
      </w:r>
      <w:proofErr w:type="gramEnd"/>
    </w:p>
    <w:p w:rsidR="00CB5CE3" w:rsidRPr="00EC2D3D" w:rsidRDefault="00CB5CE3" w:rsidP="00187B9C">
      <w:pPr>
        <w:jc w:val="both"/>
        <w:rPr>
          <w:rFonts w:cs="Arial"/>
          <w:color w:val="000080"/>
          <w:highlight w:val="yellow"/>
        </w:rPr>
      </w:pPr>
    </w:p>
    <w:p w:rsidR="00CB5CE3" w:rsidRPr="009458C5" w:rsidRDefault="003C7034" w:rsidP="00187B9C">
      <w:pPr>
        <w:jc w:val="both"/>
        <w:rPr>
          <w:color w:val="000080"/>
        </w:rPr>
      </w:pPr>
      <w:proofErr w:type="gramStart"/>
      <w:r w:rsidRPr="009458C5">
        <w:rPr>
          <w:color w:val="000080"/>
        </w:rPr>
        <w:t>Monitoring of</w:t>
      </w:r>
      <w:r w:rsidR="00CB5CE3" w:rsidRPr="009458C5">
        <w:rPr>
          <w:color w:val="000080"/>
        </w:rPr>
        <w:t xml:space="preserve"> Health Assessments/SDQs to ensure that </w:t>
      </w:r>
      <w:r w:rsidRPr="009458C5">
        <w:rPr>
          <w:color w:val="000080"/>
        </w:rPr>
        <w:t>young people are supported with their</w:t>
      </w:r>
      <w:r w:rsidR="00CB5CE3" w:rsidRPr="009458C5">
        <w:rPr>
          <w:color w:val="000080"/>
        </w:rPr>
        <w:t xml:space="preserve"> physical and emotional health outcomes.</w:t>
      </w:r>
      <w:proofErr w:type="gramEnd"/>
    </w:p>
    <w:p w:rsidR="00CB5CE3" w:rsidRPr="00EC2D3D" w:rsidRDefault="00CB5CE3" w:rsidP="00187B9C">
      <w:pPr>
        <w:pStyle w:val="ListParagraph"/>
        <w:ind w:left="360"/>
        <w:jc w:val="both"/>
        <w:rPr>
          <w:color w:val="000080"/>
          <w:highlight w:val="yellow"/>
        </w:rPr>
      </w:pPr>
    </w:p>
    <w:p w:rsidR="00CB5CE3" w:rsidRPr="009458C5" w:rsidRDefault="009458C5" w:rsidP="00187B9C">
      <w:pPr>
        <w:jc w:val="both"/>
        <w:rPr>
          <w:color w:val="000080"/>
        </w:rPr>
      </w:pPr>
      <w:r w:rsidRPr="009458C5">
        <w:rPr>
          <w:color w:val="000080"/>
        </w:rPr>
        <w:t>Monitoring of</w:t>
      </w:r>
      <w:r w:rsidR="00CB5CE3" w:rsidRPr="009458C5">
        <w:rPr>
          <w:color w:val="000080"/>
        </w:rPr>
        <w:t xml:space="preserve"> the quality of Personal Education Plans and that they are being used to support children and young people attend and attain in their education.</w:t>
      </w:r>
    </w:p>
    <w:p w:rsidR="00CB5CE3" w:rsidRPr="00EC2D3D" w:rsidRDefault="00CB5CE3" w:rsidP="00187B9C">
      <w:pPr>
        <w:pStyle w:val="ListParagraph"/>
        <w:ind w:left="360"/>
        <w:jc w:val="both"/>
        <w:rPr>
          <w:color w:val="000080"/>
          <w:highlight w:val="yellow"/>
        </w:rPr>
      </w:pPr>
    </w:p>
    <w:p w:rsidR="00CB5CE3" w:rsidRPr="009458C5" w:rsidRDefault="009458C5" w:rsidP="00187B9C">
      <w:pPr>
        <w:jc w:val="both"/>
        <w:rPr>
          <w:color w:val="000080"/>
        </w:rPr>
      </w:pPr>
      <w:r w:rsidRPr="009458C5">
        <w:rPr>
          <w:color w:val="000080"/>
        </w:rPr>
        <w:t>Where</w:t>
      </w:r>
      <w:r w:rsidR="00CB5CE3" w:rsidRPr="009458C5">
        <w:rPr>
          <w:color w:val="000080"/>
        </w:rPr>
        <w:t xml:space="preserve"> children have</w:t>
      </w:r>
      <w:r w:rsidRPr="009458C5">
        <w:rPr>
          <w:color w:val="000080"/>
        </w:rPr>
        <w:t xml:space="preserve"> a period of missing from care, </w:t>
      </w:r>
      <w:r w:rsidR="00CB5CE3" w:rsidRPr="009458C5">
        <w:rPr>
          <w:color w:val="000080"/>
        </w:rPr>
        <w:t xml:space="preserve">they have Return Home interviews and that there is an understanding of what </w:t>
      </w:r>
      <w:r w:rsidRPr="009458C5">
        <w:rPr>
          <w:color w:val="000080"/>
        </w:rPr>
        <w:t>the push pull factors are in</w:t>
      </w:r>
      <w:r w:rsidR="00CB5CE3" w:rsidRPr="009458C5">
        <w:rPr>
          <w:color w:val="000080"/>
        </w:rPr>
        <w:t xml:space="preserve"> order to reduce </w:t>
      </w:r>
      <w:r>
        <w:rPr>
          <w:color w:val="000080"/>
        </w:rPr>
        <w:t>this happening.</w:t>
      </w:r>
    </w:p>
    <w:p w:rsidR="00CB5CE3" w:rsidRPr="009458C5" w:rsidRDefault="00CB5CE3" w:rsidP="00187B9C">
      <w:pPr>
        <w:jc w:val="both"/>
        <w:rPr>
          <w:color w:val="000080"/>
        </w:rPr>
      </w:pPr>
    </w:p>
    <w:p w:rsidR="00CB5CE3" w:rsidRPr="009458C5" w:rsidRDefault="009458C5" w:rsidP="00187B9C">
      <w:pPr>
        <w:jc w:val="both"/>
        <w:rPr>
          <w:color w:val="000080"/>
        </w:rPr>
      </w:pPr>
      <w:r w:rsidRPr="009458C5">
        <w:rPr>
          <w:color w:val="000080"/>
        </w:rPr>
        <w:lastRenderedPageBreak/>
        <w:t>C</w:t>
      </w:r>
      <w:r w:rsidR="00CB5CE3" w:rsidRPr="009458C5">
        <w:rPr>
          <w:color w:val="000080"/>
        </w:rPr>
        <w:t>ontinu</w:t>
      </w:r>
      <w:r w:rsidRPr="009458C5">
        <w:rPr>
          <w:color w:val="000080"/>
        </w:rPr>
        <w:t>e</w:t>
      </w:r>
      <w:r w:rsidR="00CB5CE3" w:rsidRPr="009458C5">
        <w:rPr>
          <w:color w:val="000080"/>
        </w:rPr>
        <w:t xml:space="preserve"> to monitor care planning and escalate through the Dispute Resolution Protocol and Care Planning Group, where there is unreasonable delay or no permanency plan by 2</w:t>
      </w:r>
      <w:r w:rsidR="00CB5CE3" w:rsidRPr="009458C5">
        <w:rPr>
          <w:color w:val="000080"/>
          <w:vertAlign w:val="superscript"/>
        </w:rPr>
        <w:t>nd</w:t>
      </w:r>
      <w:r w:rsidR="00CB5CE3" w:rsidRPr="009458C5">
        <w:rPr>
          <w:color w:val="000080"/>
        </w:rPr>
        <w:t xml:space="preserve"> Review.</w:t>
      </w:r>
      <w:r w:rsidRPr="009458C5">
        <w:rPr>
          <w:color w:val="000080"/>
        </w:rPr>
        <w:t xml:space="preserve">  Overall, there is good practice in Harrow regarding permanency planning.  </w:t>
      </w:r>
    </w:p>
    <w:p w:rsidR="00CB5CE3" w:rsidRPr="00EC2D3D" w:rsidRDefault="00CB5CE3" w:rsidP="00187B9C">
      <w:pPr>
        <w:pStyle w:val="ListParagraph"/>
        <w:jc w:val="both"/>
        <w:rPr>
          <w:color w:val="000080"/>
          <w:highlight w:val="yellow"/>
        </w:rPr>
      </w:pPr>
    </w:p>
    <w:p w:rsidR="009458C5" w:rsidRPr="009458C5" w:rsidRDefault="009458C5" w:rsidP="00187B9C">
      <w:pPr>
        <w:jc w:val="both"/>
        <w:rPr>
          <w:color w:val="000080"/>
        </w:rPr>
      </w:pPr>
      <w:r w:rsidRPr="009458C5">
        <w:rPr>
          <w:color w:val="000080"/>
        </w:rPr>
        <w:t>L</w:t>
      </w:r>
      <w:r w:rsidR="00CB5CE3" w:rsidRPr="009458C5">
        <w:rPr>
          <w:color w:val="000080"/>
        </w:rPr>
        <w:t>ink</w:t>
      </w:r>
      <w:r w:rsidRPr="009458C5">
        <w:rPr>
          <w:color w:val="000080"/>
        </w:rPr>
        <w:t xml:space="preserve"> </w:t>
      </w:r>
      <w:r w:rsidR="00CB5CE3" w:rsidRPr="009458C5">
        <w:rPr>
          <w:color w:val="000080"/>
        </w:rPr>
        <w:t>with the Participation Officer, Complaints and Advocacy services to ensure there is continuous learning from feedback from children and young people; parents, professionals and carers.</w:t>
      </w:r>
      <w:r w:rsidRPr="009458C5">
        <w:rPr>
          <w:color w:val="000080"/>
        </w:rPr>
        <w:t xml:space="preserve">  Overall young people report positively about the value of their relationship with social workers and carers.</w:t>
      </w:r>
    </w:p>
    <w:p w:rsidR="00144EE2" w:rsidRPr="00EC2D3D" w:rsidRDefault="009458C5" w:rsidP="00187B9C">
      <w:pPr>
        <w:jc w:val="both"/>
        <w:rPr>
          <w:color w:val="000080"/>
          <w:highlight w:val="yellow"/>
        </w:rPr>
      </w:pPr>
      <w:r w:rsidRPr="00EC2D3D">
        <w:rPr>
          <w:color w:val="000080"/>
          <w:highlight w:val="yellow"/>
        </w:rPr>
        <w:t xml:space="preserve"> </w:t>
      </w:r>
    </w:p>
    <w:p w:rsidR="001829F4" w:rsidRPr="001829F4" w:rsidRDefault="001829F4" w:rsidP="00187B9C">
      <w:pPr>
        <w:jc w:val="both"/>
        <w:rPr>
          <w:rFonts w:cs="Arial"/>
          <w:color w:val="000080"/>
          <w:sz w:val="16"/>
          <w:szCs w:val="16"/>
        </w:rPr>
      </w:pPr>
    </w:p>
    <w:p w:rsidR="00295451" w:rsidRPr="00E81219" w:rsidRDefault="00295451" w:rsidP="00187B9C">
      <w:pPr>
        <w:jc w:val="both"/>
        <w:rPr>
          <w:rFonts w:cs="Arial"/>
          <w:color w:val="000080"/>
          <w:sz w:val="16"/>
          <w:szCs w:val="16"/>
        </w:rPr>
      </w:pPr>
    </w:p>
    <w:p w:rsidR="00295451" w:rsidRPr="001829F4" w:rsidRDefault="00295451" w:rsidP="00187B9C">
      <w:pPr>
        <w:pBdr>
          <w:top w:val="single" w:sz="48" w:space="0" w:color="333399"/>
        </w:pBdr>
        <w:jc w:val="both"/>
        <w:outlineLvl w:val="0"/>
        <w:rPr>
          <w:rFonts w:cs="Arial"/>
          <w:color w:val="333399"/>
          <w:sz w:val="16"/>
          <w:szCs w:val="16"/>
        </w:rPr>
      </w:pPr>
    </w:p>
    <w:p w:rsidR="00295451" w:rsidRPr="009458C5" w:rsidRDefault="00295451" w:rsidP="00187B9C">
      <w:pPr>
        <w:jc w:val="both"/>
        <w:rPr>
          <w:rFonts w:cs="Arial"/>
          <w:b/>
          <w:color w:val="000080"/>
          <w:sz w:val="28"/>
          <w:szCs w:val="28"/>
        </w:rPr>
      </w:pPr>
      <w:r w:rsidRPr="009458C5">
        <w:rPr>
          <w:rFonts w:cs="Arial"/>
          <w:b/>
          <w:color w:val="000080"/>
          <w:sz w:val="28"/>
          <w:szCs w:val="28"/>
        </w:rPr>
        <w:t>Annual work programme</w:t>
      </w:r>
      <w:r w:rsidR="00850A37" w:rsidRPr="009458C5">
        <w:rPr>
          <w:rFonts w:cs="Arial"/>
          <w:b/>
          <w:color w:val="000080"/>
          <w:sz w:val="28"/>
          <w:szCs w:val="28"/>
        </w:rPr>
        <w:t xml:space="preserve"> with areas for improvement</w:t>
      </w:r>
      <w:r w:rsidRPr="009458C5">
        <w:rPr>
          <w:rFonts w:cs="Arial"/>
          <w:b/>
          <w:color w:val="000080"/>
          <w:sz w:val="28"/>
          <w:szCs w:val="28"/>
        </w:rPr>
        <w:t xml:space="preserve"> for next year April </w:t>
      </w:r>
      <w:r w:rsidR="009458C5" w:rsidRPr="009458C5">
        <w:rPr>
          <w:rFonts w:cs="Arial"/>
          <w:b/>
          <w:color w:val="000080"/>
          <w:sz w:val="28"/>
          <w:szCs w:val="28"/>
        </w:rPr>
        <w:t>2018</w:t>
      </w:r>
      <w:r w:rsidRPr="009458C5">
        <w:rPr>
          <w:rFonts w:cs="Arial"/>
          <w:b/>
          <w:color w:val="000080"/>
          <w:sz w:val="28"/>
          <w:szCs w:val="28"/>
        </w:rPr>
        <w:t xml:space="preserve"> – March </w:t>
      </w:r>
      <w:r w:rsidR="009458C5" w:rsidRPr="009458C5">
        <w:rPr>
          <w:rFonts w:cs="Arial"/>
          <w:b/>
          <w:color w:val="000080"/>
          <w:sz w:val="28"/>
          <w:szCs w:val="28"/>
        </w:rPr>
        <w:t>2019</w:t>
      </w:r>
    </w:p>
    <w:p w:rsidR="00295451" w:rsidRPr="009458C5" w:rsidRDefault="00295451" w:rsidP="00187B9C">
      <w:pPr>
        <w:jc w:val="both"/>
        <w:rPr>
          <w:rFonts w:cs="Arial"/>
          <w:b/>
          <w:color w:val="000080"/>
          <w:sz w:val="16"/>
          <w:szCs w:val="16"/>
        </w:rPr>
      </w:pPr>
    </w:p>
    <w:p w:rsidR="008F16E3" w:rsidRPr="009458C5" w:rsidRDefault="00FA2852" w:rsidP="00187B9C">
      <w:pPr>
        <w:jc w:val="both"/>
        <w:rPr>
          <w:color w:val="000080"/>
        </w:rPr>
      </w:pPr>
      <w:r w:rsidRPr="009458C5">
        <w:rPr>
          <w:rFonts w:cs="Arial"/>
          <w:color w:val="000080"/>
        </w:rPr>
        <w:t>Targets for the following areas have been identified and the service expects to deliver improvements during the period, c</w:t>
      </w:r>
      <w:r w:rsidR="008F16E3" w:rsidRPr="009458C5">
        <w:rPr>
          <w:color w:val="000080"/>
        </w:rPr>
        <w:t>ontributing to Key Measurable outcomes linked to the following:</w:t>
      </w:r>
    </w:p>
    <w:p w:rsidR="008F16E3" w:rsidRPr="00EC2D3D" w:rsidRDefault="008F16E3" w:rsidP="00187B9C">
      <w:pPr>
        <w:jc w:val="both"/>
        <w:rPr>
          <w:color w:val="000080"/>
          <w:sz w:val="16"/>
          <w:szCs w:val="16"/>
          <w:highlight w:val="yellow"/>
        </w:rPr>
      </w:pPr>
    </w:p>
    <w:p w:rsidR="00850A37" w:rsidRPr="009458C5" w:rsidRDefault="00812474" w:rsidP="00187B9C">
      <w:pPr>
        <w:pStyle w:val="ListParagraph"/>
        <w:numPr>
          <w:ilvl w:val="0"/>
          <w:numId w:val="6"/>
        </w:numPr>
        <w:jc w:val="both"/>
        <w:rPr>
          <w:color w:val="000080"/>
        </w:rPr>
      </w:pPr>
      <w:r w:rsidRPr="009458C5">
        <w:rPr>
          <w:color w:val="000080"/>
        </w:rPr>
        <w:t>To continue to monitor Health Assessments/SDQs to ensure that they are supporting physical and emotional health outcomes.</w:t>
      </w:r>
      <w:r w:rsidR="009458C5" w:rsidRPr="009458C5">
        <w:rPr>
          <w:color w:val="000080"/>
        </w:rPr>
        <w:t xml:space="preserve">  </w:t>
      </w:r>
    </w:p>
    <w:p w:rsidR="009458C5" w:rsidRPr="009458C5" w:rsidRDefault="009458C5" w:rsidP="00187B9C">
      <w:pPr>
        <w:pStyle w:val="ListParagraph"/>
        <w:ind w:left="360"/>
        <w:jc w:val="both"/>
        <w:rPr>
          <w:color w:val="000080"/>
        </w:rPr>
      </w:pPr>
    </w:p>
    <w:p w:rsidR="00850A37" w:rsidRPr="00EA0FEE" w:rsidRDefault="00812474" w:rsidP="00EA0FEE">
      <w:pPr>
        <w:pStyle w:val="ListParagraph"/>
        <w:numPr>
          <w:ilvl w:val="0"/>
          <w:numId w:val="6"/>
        </w:numPr>
        <w:jc w:val="both"/>
        <w:rPr>
          <w:color w:val="000080"/>
        </w:rPr>
      </w:pPr>
      <w:r w:rsidRPr="009458C5">
        <w:rPr>
          <w:color w:val="000080"/>
        </w:rPr>
        <w:t>To continue to monitor the quality of Personal Education Plans and that they are being used to support children and young people attend and attain in their education</w:t>
      </w:r>
      <w:r w:rsidR="009458C5" w:rsidRPr="009458C5">
        <w:rPr>
          <w:color w:val="000080"/>
        </w:rPr>
        <w:t xml:space="preserve"> and support their ambitions for a move towards independence, further education and employment.</w:t>
      </w:r>
    </w:p>
    <w:p w:rsidR="00850A37" w:rsidRPr="00EC2D3D" w:rsidRDefault="00850A37" w:rsidP="00187B9C">
      <w:pPr>
        <w:pStyle w:val="ListParagraph"/>
        <w:jc w:val="both"/>
        <w:rPr>
          <w:color w:val="000080"/>
          <w:highlight w:val="yellow"/>
        </w:rPr>
      </w:pPr>
    </w:p>
    <w:p w:rsidR="009458C5" w:rsidRPr="009458C5" w:rsidRDefault="00812474" w:rsidP="00187B9C">
      <w:pPr>
        <w:pStyle w:val="ListParagraph"/>
        <w:numPr>
          <w:ilvl w:val="0"/>
          <w:numId w:val="6"/>
        </w:numPr>
        <w:jc w:val="both"/>
        <w:rPr>
          <w:color w:val="000080"/>
        </w:rPr>
      </w:pPr>
      <w:r w:rsidRPr="009458C5">
        <w:rPr>
          <w:color w:val="000080"/>
        </w:rPr>
        <w:t>To continue to monitor care planning and escalate through the Dispute Resolution Protocol and Care Planning Group, where there is unreasonable delay or no permanency plan by 2</w:t>
      </w:r>
      <w:r w:rsidRPr="009458C5">
        <w:rPr>
          <w:color w:val="000080"/>
          <w:vertAlign w:val="superscript"/>
        </w:rPr>
        <w:t>nd</w:t>
      </w:r>
      <w:r w:rsidRPr="009458C5">
        <w:rPr>
          <w:color w:val="000080"/>
        </w:rPr>
        <w:t xml:space="preserve"> Review.</w:t>
      </w:r>
      <w:r w:rsidR="009458C5" w:rsidRPr="009458C5">
        <w:rPr>
          <w:color w:val="000080"/>
        </w:rPr>
        <w:t xml:space="preserve">  Reviews will continue to be delivered in a timely manner to meet statutory requirements.</w:t>
      </w:r>
    </w:p>
    <w:p w:rsidR="00A772DF" w:rsidRPr="009458C5" w:rsidRDefault="009458C5" w:rsidP="00187B9C">
      <w:pPr>
        <w:jc w:val="both"/>
        <w:rPr>
          <w:color w:val="000080"/>
        </w:rPr>
      </w:pPr>
      <w:r w:rsidRPr="009458C5">
        <w:rPr>
          <w:color w:val="000080"/>
        </w:rPr>
        <w:t xml:space="preserve"> </w:t>
      </w:r>
    </w:p>
    <w:p w:rsidR="00A772DF" w:rsidRPr="009458C5" w:rsidRDefault="00A772DF" w:rsidP="00187B9C">
      <w:pPr>
        <w:pStyle w:val="ListParagraph"/>
        <w:numPr>
          <w:ilvl w:val="0"/>
          <w:numId w:val="6"/>
        </w:numPr>
        <w:jc w:val="both"/>
        <w:rPr>
          <w:color w:val="000080"/>
        </w:rPr>
      </w:pPr>
      <w:r w:rsidRPr="009458C5">
        <w:rPr>
          <w:color w:val="000080"/>
        </w:rPr>
        <w:t>Maintaining standards of good quality IRO reports and recommendations which are SMART</w:t>
      </w:r>
      <w:r w:rsidR="009458C5">
        <w:rPr>
          <w:color w:val="000080"/>
        </w:rPr>
        <w:t xml:space="preserve"> and to review in supervision</w:t>
      </w:r>
      <w:r w:rsidRPr="009458C5">
        <w:rPr>
          <w:color w:val="000080"/>
        </w:rPr>
        <w:t>.</w:t>
      </w:r>
    </w:p>
    <w:p w:rsidR="00761E0E" w:rsidRPr="00EC2D3D" w:rsidRDefault="00761E0E" w:rsidP="00187B9C">
      <w:pPr>
        <w:pStyle w:val="ListParagraph"/>
        <w:jc w:val="both"/>
        <w:rPr>
          <w:color w:val="000080"/>
          <w:highlight w:val="yellow"/>
        </w:rPr>
      </w:pPr>
    </w:p>
    <w:p w:rsidR="00FE2D46" w:rsidRPr="00FE2D46" w:rsidRDefault="00761E0E" w:rsidP="00187B9C">
      <w:pPr>
        <w:pStyle w:val="ListParagraph"/>
        <w:numPr>
          <w:ilvl w:val="0"/>
          <w:numId w:val="6"/>
        </w:numPr>
        <w:jc w:val="both"/>
        <w:rPr>
          <w:color w:val="000080"/>
        </w:rPr>
      </w:pPr>
      <w:r w:rsidRPr="00FE2D46">
        <w:rPr>
          <w:color w:val="000080"/>
        </w:rPr>
        <w:t xml:space="preserve">IRO service, including administrative staff to continue to monitor that correct processes are followed and help raise standards with regards to invitations being sent out in a timely manner with consultation papers; social worker’s reports for reviews always completed before the review and that information is accurately recorded on casefiles and kept up-to-date </w:t>
      </w:r>
      <w:r w:rsidR="009458C5" w:rsidRPr="00FE2D46">
        <w:rPr>
          <w:color w:val="000080"/>
        </w:rPr>
        <w:t xml:space="preserve">to reflect the child’s journey.  This will include ensuring that </w:t>
      </w:r>
      <w:r w:rsidR="00FE2D46" w:rsidRPr="00FE2D46">
        <w:rPr>
          <w:color w:val="000080"/>
        </w:rPr>
        <w:t>a young person’s NHS number is recorded and leads to good information sharing through the CP-IS project in partnership with NHS digital.</w:t>
      </w:r>
    </w:p>
    <w:p w:rsidR="00FE2D46" w:rsidRPr="00FE2D46" w:rsidRDefault="00FE2D46" w:rsidP="00187B9C">
      <w:pPr>
        <w:pStyle w:val="ListParagraph"/>
        <w:jc w:val="both"/>
        <w:rPr>
          <w:color w:val="000080"/>
          <w:highlight w:val="yellow"/>
        </w:rPr>
      </w:pPr>
    </w:p>
    <w:p w:rsidR="00B71DDC" w:rsidRPr="00EC2D3D" w:rsidRDefault="00B71DDC" w:rsidP="00187B9C">
      <w:pPr>
        <w:pStyle w:val="ListParagraph"/>
        <w:ind w:left="360"/>
        <w:jc w:val="both"/>
        <w:rPr>
          <w:color w:val="000080"/>
          <w:highlight w:val="yellow"/>
        </w:rPr>
      </w:pPr>
    </w:p>
    <w:p w:rsidR="00295451" w:rsidRPr="00EC2D3D" w:rsidRDefault="00295451" w:rsidP="00187B9C">
      <w:pPr>
        <w:jc w:val="both"/>
        <w:outlineLvl w:val="0"/>
        <w:rPr>
          <w:color w:val="333399"/>
          <w:sz w:val="16"/>
          <w:szCs w:val="16"/>
          <w:highlight w:val="yellow"/>
        </w:rPr>
      </w:pPr>
    </w:p>
    <w:p w:rsidR="00A4545B" w:rsidRPr="00EC2D3D" w:rsidRDefault="00A4545B" w:rsidP="00187B9C">
      <w:pPr>
        <w:jc w:val="both"/>
        <w:outlineLvl w:val="0"/>
        <w:rPr>
          <w:color w:val="333399"/>
          <w:sz w:val="16"/>
          <w:szCs w:val="16"/>
          <w:highlight w:val="yellow"/>
        </w:rPr>
      </w:pPr>
    </w:p>
    <w:p w:rsidR="00295451" w:rsidRPr="00EC2D3D" w:rsidRDefault="00295451" w:rsidP="00187B9C">
      <w:pPr>
        <w:pBdr>
          <w:top w:val="single" w:sz="48" w:space="1" w:color="333399"/>
        </w:pBdr>
        <w:jc w:val="both"/>
        <w:outlineLvl w:val="0"/>
        <w:rPr>
          <w:rFonts w:cs="Arial"/>
          <w:color w:val="333399"/>
          <w:sz w:val="16"/>
          <w:szCs w:val="16"/>
          <w:highlight w:val="yellow"/>
        </w:rPr>
      </w:pPr>
    </w:p>
    <w:p w:rsidR="00095BB3" w:rsidRPr="00FE2D46" w:rsidRDefault="00095BB3" w:rsidP="00187B9C">
      <w:pPr>
        <w:jc w:val="both"/>
        <w:outlineLvl w:val="0"/>
        <w:rPr>
          <w:rFonts w:cs="Arial"/>
          <w:b/>
          <w:color w:val="000080"/>
          <w:sz w:val="28"/>
          <w:szCs w:val="28"/>
        </w:rPr>
      </w:pPr>
      <w:r w:rsidRPr="00FE2D46">
        <w:rPr>
          <w:rFonts w:cs="Arial"/>
          <w:b/>
          <w:color w:val="000080"/>
          <w:sz w:val="28"/>
          <w:szCs w:val="28"/>
        </w:rPr>
        <w:t>Overview and Summary</w:t>
      </w:r>
    </w:p>
    <w:p w:rsidR="00095BB3" w:rsidRPr="00EC2D3D" w:rsidRDefault="00095BB3" w:rsidP="00187B9C">
      <w:pPr>
        <w:jc w:val="both"/>
        <w:rPr>
          <w:color w:val="000080"/>
          <w:highlight w:val="yellow"/>
        </w:rPr>
      </w:pPr>
    </w:p>
    <w:p w:rsidR="003F375E" w:rsidRPr="00FE2D46" w:rsidRDefault="00831A2A" w:rsidP="00187B9C">
      <w:pPr>
        <w:jc w:val="both"/>
        <w:rPr>
          <w:color w:val="000080"/>
        </w:rPr>
      </w:pPr>
      <w:r w:rsidRPr="00FE2D46">
        <w:rPr>
          <w:color w:val="000080"/>
        </w:rPr>
        <w:t>T</w:t>
      </w:r>
      <w:r w:rsidR="0003246C" w:rsidRPr="00FE2D46">
        <w:rPr>
          <w:color w:val="000080"/>
        </w:rPr>
        <w:t>he IRO service continues to be vital in helping to ensure that care planning for looked after children progresses in a timely manner, including hearing the voice of the child</w:t>
      </w:r>
      <w:r w:rsidR="00AC6310" w:rsidRPr="00FE2D46">
        <w:rPr>
          <w:color w:val="000080"/>
        </w:rPr>
        <w:t xml:space="preserve"> and</w:t>
      </w:r>
      <w:r w:rsidR="00CA0CE7" w:rsidRPr="00FE2D46">
        <w:rPr>
          <w:color w:val="000080"/>
        </w:rPr>
        <w:t xml:space="preserve"> that there is a holistic approach to looked after children with consideration of their health needs, including mental health, as well as education, stability of their home and where </w:t>
      </w:r>
      <w:r w:rsidR="00CA0CE7" w:rsidRPr="00FE2D46">
        <w:rPr>
          <w:color w:val="000080"/>
        </w:rPr>
        <w:lastRenderedPageBreak/>
        <w:t>possible contact with their family</w:t>
      </w:r>
      <w:r w:rsidR="0003246C" w:rsidRPr="00FE2D46">
        <w:rPr>
          <w:color w:val="000080"/>
        </w:rPr>
        <w:t xml:space="preserve"> and that, where appropriate, there is independent escalation and challenge </w:t>
      </w:r>
      <w:r w:rsidR="00CA0CE7" w:rsidRPr="00FE2D46">
        <w:rPr>
          <w:color w:val="000080"/>
        </w:rPr>
        <w:t xml:space="preserve">to achieve this.  </w:t>
      </w:r>
    </w:p>
    <w:p w:rsidR="00CA0CE7" w:rsidRPr="00EC2D3D" w:rsidRDefault="00CA0CE7" w:rsidP="00187B9C">
      <w:pPr>
        <w:jc w:val="both"/>
        <w:rPr>
          <w:color w:val="000080"/>
          <w:highlight w:val="yellow"/>
        </w:rPr>
      </w:pPr>
    </w:p>
    <w:p w:rsidR="00831A2A" w:rsidRDefault="00831A2A" w:rsidP="00187B9C">
      <w:pPr>
        <w:jc w:val="both"/>
        <w:rPr>
          <w:color w:val="000080"/>
        </w:rPr>
      </w:pPr>
      <w:r w:rsidRPr="00FE2D46">
        <w:rPr>
          <w:color w:val="000080"/>
        </w:rPr>
        <w:t>These remain</w:t>
      </w:r>
      <w:r w:rsidR="00CA0CE7" w:rsidRPr="00FE2D46">
        <w:rPr>
          <w:color w:val="000080"/>
        </w:rPr>
        <w:t xml:space="preserve"> challenging </w:t>
      </w:r>
      <w:r w:rsidR="00FE2D46" w:rsidRPr="00FE2D46">
        <w:rPr>
          <w:color w:val="000080"/>
        </w:rPr>
        <w:t xml:space="preserve">financial </w:t>
      </w:r>
      <w:r w:rsidR="00CA0CE7" w:rsidRPr="00FE2D46">
        <w:rPr>
          <w:color w:val="000080"/>
        </w:rPr>
        <w:t xml:space="preserve">times for local authorities, and Harrow is no exception to this.  Having such experienced, established and longstanding IROs has been very beneficial </w:t>
      </w:r>
      <w:r w:rsidR="00DA7BC1" w:rsidRPr="00FE2D46">
        <w:rPr>
          <w:color w:val="000080"/>
        </w:rPr>
        <w:t xml:space="preserve">in providing more consistency for looked after children and has assisted with the process of challenge where it has been appropriate.  </w:t>
      </w:r>
    </w:p>
    <w:p w:rsidR="00DA2940" w:rsidRDefault="00831A2A" w:rsidP="00187B9C">
      <w:pPr>
        <w:jc w:val="both"/>
        <w:rPr>
          <w:color w:val="000080"/>
        </w:rPr>
      </w:pPr>
      <w:r>
        <w:rPr>
          <w:color w:val="000080"/>
        </w:rPr>
        <w:t xml:space="preserve"> </w:t>
      </w:r>
    </w:p>
    <w:sectPr w:rsidR="00DA2940" w:rsidSect="0055554C">
      <w:footerReference w:type="default" r:id="rId16"/>
      <w:type w:val="continuous"/>
      <w:pgSz w:w="11906" w:h="16838" w:code="9"/>
      <w:pgMar w:top="1134" w:right="1134" w:bottom="1134" w:left="1134" w:header="567" w:footer="567" w:gutter="0"/>
      <w:paperSrc w:first="7" w:other="7"/>
      <w:pgNumType w:start="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46E" w:rsidRDefault="00DB646E" w:rsidP="002811BF">
      <w:r>
        <w:separator/>
      </w:r>
    </w:p>
  </w:endnote>
  <w:endnote w:type="continuationSeparator" w:id="0">
    <w:p w:rsidR="00DB646E" w:rsidRDefault="00DB646E" w:rsidP="00281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illSan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721730"/>
      <w:docPartObj>
        <w:docPartGallery w:val="Page Numbers (Bottom of Page)"/>
        <w:docPartUnique/>
      </w:docPartObj>
    </w:sdtPr>
    <w:sdtEndPr/>
    <w:sdtContent>
      <w:p w:rsidR="003E45AB" w:rsidRDefault="003E45AB" w:rsidP="00E243E1">
        <w:pPr>
          <w:pStyle w:val="Footer"/>
          <w:jc w:val="right"/>
          <w:rPr>
            <w:noProof/>
          </w:rPr>
        </w:pPr>
        <w:r>
          <w:t xml:space="preserve">Page | </w:t>
        </w:r>
        <w:r>
          <w:fldChar w:fldCharType="begin"/>
        </w:r>
        <w:r>
          <w:instrText xml:space="preserve"> PAGE   \* MERGEFORMAT </w:instrText>
        </w:r>
        <w:r>
          <w:fldChar w:fldCharType="separate"/>
        </w:r>
        <w:r w:rsidR="00296A10">
          <w:rPr>
            <w:noProof/>
          </w:rPr>
          <w:t>14</w:t>
        </w:r>
        <w:r>
          <w:rPr>
            <w:noProof/>
          </w:rPr>
          <w:fldChar w:fldCharType="end"/>
        </w:r>
      </w:p>
    </w:sdtContent>
  </w:sdt>
  <w:p w:rsidR="003E45AB" w:rsidRDefault="003E45AB" w:rsidP="0055554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46E" w:rsidRDefault="00DB646E" w:rsidP="002811BF">
      <w:r>
        <w:separator/>
      </w:r>
    </w:p>
  </w:footnote>
  <w:footnote w:type="continuationSeparator" w:id="0">
    <w:p w:rsidR="00DB646E" w:rsidRDefault="00DB646E" w:rsidP="002811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5F50"/>
    <w:multiLevelType w:val="hybridMultilevel"/>
    <w:tmpl w:val="B9185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712481"/>
    <w:multiLevelType w:val="hybridMultilevel"/>
    <w:tmpl w:val="36C6A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DA4384"/>
    <w:multiLevelType w:val="hybridMultilevel"/>
    <w:tmpl w:val="DBEE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262F23"/>
    <w:multiLevelType w:val="hybridMultilevel"/>
    <w:tmpl w:val="F878A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98673E"/>
    <w:multiLevelType w:val="hybridMultilevel"/>
    <w:tmpl w:val="02D630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7C46E51"/>
    <w:multiLevelType w:val="hybridMultilevel"/>
    <w:tmpl w:val="850C87AA"/>
    <w:lvl w:ilvl="0" w:tplc="08090001">
      <w:start w:val="1"/>
      <w:numFmt w:val="bullet"/>
      <w:lvlText w:val=""/>
      <w:lvlJc w:val="left"/>
      <w:pPr>
        <w:ind w:left="1169" w:hanging="360"/>
      </w:pPr>
      <w:rPr>
        <w:rFonts w:ascii="Symbol" w:hAnsi="Symbol" w:hint="default"/>
      </w:rPr>
    </w:lvl>
    <w:lvl w:ilvl="1" w:tplc="08090003" w:tentative="1">
      <w:start w:val="1"/>
      <w:numFmt w:val="bullet"/>
      <w:lvlText w:val="o"/>
      <w:lvlJc w:val="left"/>
      <w:pPr>
        <w:ind w:left="1889" w:hanging="360"/>
      </w:pPr>
      <w:rPr>
        <w:rFonts w:ascii="Courier New" w:hAnsi="Courier New" w:cs="Courier New" w:hint="default"/>
      </w:rPr>
    </w:lvl>
    <w:lvl w:ilvl="2" w:tplc="08090005" w:tentative="1">
      <w:start w:val="1"/>
      <w:numFmt w:val="bullet"/>
      <w:lvlText w:val=""/>
      <w:lvlJc w:val="left"/>
      <w:pPr>
        <w:ind w:left="2609" w:hanging="360"/>
      </w:pPr>
      <w:rPr>
        <w:rFonts w:ascii="Wingdings" w:hAnsi="Wingdings" w:hint="default"/>
      </w:rPr>
    </w:lvl>
    <w:lvl w:ilvl="3" w:tplc="08090001" w:tentative="1">
      <w:start w:val="1"/>
      <w:numFmt w:val="bullet"/>
      <w:lvlText w:val=""/>
      <w:lvlJc w:val="left"/>
      <w:pPr>
        <w:ind w:left="3329" w:hanging="360"/>
      </w:pPr>
      <w:rPr>
        <w:rFonts w:ascii="Symbol" w:hAnsi="Symbol" w:hint="default"/>
      </w:rPr>
    </w:lvl>
    <w:lvl w:ilvl="4" w:tplc="08090003" w:tentative="1">
      <w:start w:val="1"/>
      <w:numFmt w:val="bullet"/>
      <w:lvlText w:val="o"/>
      <w:lvlJc w:val="left"/>
      <w:pPr>
        <w:ind w:left="4049" w:hanging="360"/>
      </w:pPr>
      <w:rPr>
        <w:rFonts w:ascii="Courier New" w:hAnsi="Courier New" w:cs="Courier New" w:hint="default"/>
      </w:rPr>
    </w:lvl>
    <w:lvl w:ilvl="5" w:tplc="08090005" w:tentative="1">
      <w:start w:val="1"/>
      <w:numFmt w:val="bullet"/>
      <w:lvlText w:val=""/>
      <w:lvlJc w:val="left"/>
      <w:pPr>
        <w:ind w:left="4769" w:hanging="360"/>
      </w:pPr>
      <w:rPr>
        <w:rFonts w:ascii="Wingdings" w:hAnsi="Wingdings" w:hint="default"/>
      </w:rPr>
    </w:lvl>
    <w:lvl w:ilvl="6" w:tplc="08090001" w:tentative="1">
      <w:start w:val="1"/>
      <w:numFmt w:val="bullet"/>
      <w:lvlText w:val=""/>
      <w:lvlJc w:val="left"/>
      <w:pPr>
        <w:ind w:left="5489" w:hanging="360"/>
      </w:pPr>
      <w:rPr>
        <w:rFonts w:ascii="Symbol" w:hAnsi="Symbol" w:hint="default"/>
      </w:rPr>
    </w:lvl>
    <w:lvl w:ilvl="7" w:tplc="08090003" w:tentative="1">
      <w:start w:val="1"/>
      <w:numFmt w:val="bullet"/>
      <w:lvlText w:val="o"/>
      <w:lvlJc w:val="left"/>
      <w:pPr>
        <w:ind w:left="6209" w:hanging="360"/>
      </w:pPr>
      <w:rPr>
        <w:rFonts w:ascii="Courier New" w:hAnsi="Courier New" w:cs="Courier New" w:hint="default"/>
      </w:rPr>
    </w:lvl>
    <w:lvl w:ilvl="8" w:tplc="08090005" w:tentative="1">
      <w:start w:val="1"/>
      <w:numFmt w:val="bullet"/>
      <w:lvlText w:val=""/>
      <w:lvlJc w:val="left"/>
      <w:pPr>
        <w:ind w:left="6929" w:hanging="360"/>
      </w:pPr>
      <w:rPr>
        <w:rFonts w:ascii="Wingdings" w:hAnsi="Wingdings" w:hint="default"/>
      </w:rPr>
    </w:lvl>
  </w:abstractNum>
  <w:abstractNum w:abstractNumId="6">
    <w:nsid w:val="18DB302F"/>
    <w:multiLevelType w:val="hybridMultilevel"/>
    <w:tmpl w:val="F67A3A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EA837F2"/>
    <w:multiLevelType w:val="hybridMultilevel"/>
    <w:tmpl w:val="A17A51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951186E"/>
    <w:multiLevelType w:val="hybridMultilevel"/>
    <w:tmpl w:val="EAA07CF0"/>
    <w:lvl w:ilvl="0" w:tplc="08090001">
      <w:start w:val="1"/>
      <w:numFmt w:val="bullet"/>
      <w:lvlText w:val=""/>
      <w:lvlJc w:val="left"/>
      <w:pPr>
        <w:ind w:left="1019" w:hanging="360"/>
      </w:pPr>
      <w:rPr>
        <w:rFonts w:ascii="Symbol" w:hAnsi="Symbol" w:hint="default"/>
      </w:rPr>
    </w:lvl>
    <w:lvl w:ilvl="1" w:tplc="08090003" w:tentative="1">
      <w:start w:val="1"/>
      <w:numFmt w:val="bullet"/>
      <w:lvlText w:val="o"/>
      <w:lvlJc w:val="left"/>
      <w:pPr>
        <w:ind w:left="1739" w:hanging="360"/>
      </w:pPr>
      <w:rPr>
        <w:rFonts w:ascii="Courier New" w:hAnsi="Courier New" w:cs="Courier New" w:hint="default"/>
      </w:rPr>
    </w:lvl>
    <w:lvl w:ilvl="2" w:tplc="08090005" w:tentative="1">
      <w:start w:val="1"/>
      <w:numFmt w:val="bullet"/>
      <w:lvlText w:val=""/>
      <w:lvlJc w:val="left"/>
      <w:pPr>
        <w:ind w:left="2459" w:hanging="360"/>
      </w:pPr>
      <w:rPr>
        <w:rFonts w:ascii="Wingdings" w:hAnsi="Wingdings" w:hint="default"/>
      </w:rPr>
    </w:lvl>
    <w:lvl w:ilvl="3" w:tplc="08090001" w:tentative="1">
      <w:start w:val="1"/>
      <w:numFmt w:val="bullet"/>
      <w:lvlText w:val=""/>
      <w:lvlJc w:val="left"/>
      <w:pPr>
        <w:ind w:left="3179" w:hanging="360"/>
      </w:pPr>
      <w:rPr>
        <w:rFonts w:ascii="Symbol" w:hAnsi="Symbol" w:hint="default"/>
      </w:rPr>
    </w:lvl>
    <w:lvl w:ilvl="4" w:tplc="08090003" w:tentative="1">
      <w:start w:val="1"/>
      <w:numFmt w:val="bullet"/>
      <w:lvlText w:val="o"/>
      <w:lvlJc w:val="left"/>
      <w:pPr>
        <w:ind w:left="3899" w:hanging="360"/>
      </w:pPr>
      <w:rPr>
        <w:rFonts w:ascii="Courier New" w:hAnsi="Courier New" w:cs="Courier New" w:hint="default"/>
      </w:rPr>
    </w:lvl>
    <w:lvl w:ilvl="5" w:tplc="08090005" w:tentative="1">
      <w:start w:val="1"/>
      <w:numFmt w:val="bullet"/>
      <w:lvlText w:val=""/>
      <w:lvlJc w:val="left"/>
      <w:pPr>
        <w:ind w:left="4619" w:hanging="360"/>
      </w:pPr>
      <w:rPr>
        <w:rFonts w:ascii="Wingdings" w:hAnsi="Wingdings" w:hint="default"/>
      </w:rPr>
    </w:lvl>
    <w:lvl w:ilvl="6" w:tplc="08090001" w:tentative="1">
      <w:start w:val="1"/>
      <w:numFmt w:val="bullet"/>
      <w:lvlText w:val=""/>
      <w:lvlJc w:val="left"/>
      <w:pPr>
        <w:ind w:left="5339" w:hanging="360"/>
      </w:pPr>
      <w:rPr>
        <w:rFonts w:ascii="Symbol" w:hAnsi="Symbol" w:hint="default"/>
      </w:rPr>
    </w:lvl>
    <w:lvl w:ilvl="7" w:tplc="08090003" w:tentative="1">
      <w:start w:val="1"/>
      <w:numFmt w:val="bullet"/>
      <w:lvlText w:val="o"/>
      <w:lvlJc w:val="left"/>
      <w:pPr>
        <w:ind w:left="6059" w:hanging="360"/>
      </w:pPr>
      <w:rPr>
        <w:rFonts w:ascii="Courier New" w:hAnsi="Courier New" w:cs="Courier New" w:hint="default"/>
      </w:rPr>
    </w:lvl>
    <w:lvl w:ilvl="8" w:tplc="08090005" w:tentative="1">
      <w:start w:val="1"/>
      <w:numFmt w:val="bullet"/>
      <w:lvlText w:val=""/>
      <w:lvlJc w:val="left"/>
      <w:pPr>
        <w:ind w:left="6779" w:hanging="360"/>
      </w:pPr>
      <w:rPr>
        <w:rFonts w:ascii="Wingdings" w:hAnsi="Wingdings" w:hint="default"/>
      </w:rPr>
    </w:lvl>
  </w:abstractNum>
  <w:abstractNum w:abstractNumId="9">
    <w:nsid w:val="3955352A"/>
    <w:multiLevelType w:val="hybridMultilevel"/>
    <w:tmpl w:val="9DE85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CF1FD8"/>
    <w:multiLevelType w:val="hybridMultilevel"/>
    <w:tmpl w:val="95F68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350343"/>
    <w:multiLevelType w:val="hybridMultilevel"/>
    <w:tmpl w:val="AE744E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2347EC9"/>
    <w:multiLevelType w:val="hybridMultilevel"/>
    <w:tmpl w:val="73FA9D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9E64F5B"/>
    <w:multiLevelType w:val="hybridMultilevel"/>
    <w:tmpl w:val="3356F74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A844031"/>
    <w:multiLevelType w:val="hybridMultilevel"/>
    <w:tmpl w:val="8F8A1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B1C1257"/>
    <w:multiLevelType w:val="hybridMultilevel"/>
    <w:tmpl w:val="9AE4AC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BC026FB"/>
    <w:multiLevelType w:val="hybridMultilevel"/>
    <w:tmpl w:val="5476B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BA55B6B"/>
    <w:multiLevelType w:val="hybridMultilevel"/>
    <w:tmpl w:val="AC00F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2D8063C"/>
    <w:multiLevelType w:val="hybridMultilevel"/>
    <w:tmpl w:val="A114EC6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9"/>
  </w:num>
  <w:num w:numId="4">
    <w:abstractNumId w:val="12"/>
  </w:num>
  <w:num w:numId="5">
    <w:abstractNumId w:val="0"/>
  </w:num>
  <w:num w:numId="6">
    <w:abstractNumId w:val="16"/>
  </w:num>
  <w:num w:numId="7">
    <w:abstractNumId w:val="3"/>
  </w:num>
  <w:num w:numId="8">
    <w:abstractNumId w:val="13"/>
  </w:num>
  <w:num w:numId="9">
    <w:abstractNumId w:val="6"/>
  </w:num>
  <w:num w:numId="10">
    <w:abstractNumId w:val="15"/>
  </w:num>
  <w:num w:numId="11">
    <w:abstractNumId w:val="18"/>
  </w:num>
  <w:num w:numId="12">
    <w:abstractNumId w:val="7"/>
  </w:num>
  <w:num w:numId="13">
    <w:abstractNumId w:val="10"/>
  </w:num>
  <w:num w:numId="14">
    <w:abstractNumId w:val="17"/>
  </w:num>
  <w:num w:numId="15">
    <w:abstractNumId w:val="2"/>
  </w:num>
  <w:num w:numId="16">
    <w:abstractNumId w:val="14"/>
  </w:num>
  <w:num w:numId="17">
    <w:abstractNumId w:val="1"/>
  </w:num>
  <w:num w:numId="18">
    <w:abstractNumId w:val="8"/>
  </w:num>
  <w:num w:numId="1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21"/>
  <w:drawingGridVerticalSpacing w:val="150"/>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451"/>
    <w:rsid w:val="00001FE7"/>
    <w:rsid w:val="000135A9"/>
    <w:rsid w:val="000144F2"/>
    <w:rsid w:val="0001651B"/>
    <w:rsid w:val="00030CD8"/>
    <w:rsid w:val="00030DFB"/>
    <w:rsid w:val="0003246C"/>
    <w:rsid w:val="0003282F"/>
    <w:rsid w:val="00045D8F"/>
    <w:rsid w:val="00047034"/>
    <w:rsid w:val="00052F9A"/>
    <w:rsid w:val="00053F5F"/>
    <w:rsid w:val="0005554A"/>
    <w:rsid w:val="0007046B"/>
    <w:rsid w:val="00070915"/>
    <w:rsid w:val="00074A67"/>
    <w:rsid w:val="000764D4"/>
    <w:rsid w:val="000776DA"/>
    <w:rsid w:val="0009567E"/>
    <w:rsid w:val="00095BB3"/>
    <w:rsid w:val="00097A2C"/>
    <w:rsid w:val="000A0639"/>
    <w:rsid w:val="000A555D"/>
    <w:rsid w:val="000B01EC"/>
    <w:rsid w:val="000B106B"/>
    <w:rsid w:val="000B6D05"/>
    <w:rsid w:val="000B7BB4"/>
    <w:rsid w:val="000C14B0"/>
    <w:rsid w:val="000C6329"/>
    <w:rsid w:val="000F0A94"/>
    <w:rsid w:val="000F32CB"/>
    <w:rsid w:val="00100FDD"/>
    <w:rsid w:val="00101B18"/>
    <w:rsid w:val="00103C5F"/>
    <w:rsid w:val="00106345"/>
    <w:rsid w:val="001127AD"/>
    <w:rsid w:val="00122E9A"/>
    <w:rsid w:val="0013416C"/>
    <w:rsid w:val="00134F06"/>
    <w:rsid w:val="00135340"/>
    <w:rsid w:val="001356D3"/>
    <w:rsid w:val="00137855"/>
    <w:rsid w:val="00144EE2"/>
    <w:rsid w:val="00160218"/>
    <w:rsid w:val="00161D22"/>
    <w:rsid w:val="00163ABE"/>
    <w:rsid w:val="0017253E"/>
    <w:rsid w:val="00174229"/>
    <w:rsid w:val="001829F4"/>
    <w:rsid w:val="00182BB4"/>
    <w:rsid w:val="00184548"/>
    <w:rsid w:val="001867BE"/>
    <w:rsid w:val="00187B9C"/>
    <w:rsid w:val="0019783A"/>
    <w:rsid w:val="001A3082"/>
    <w:rsid w:val="001A524A"/>
    <w:rsid w:val="001B71AE"/>
    <w:rsid w:val="001C7A58"/>
    <w:rsid w:val="001D67A2"/>
    <w:rsid w:val="001E48D9"/>
    <w:rsid w:val="001F053B"/>
    <w:rsid w:val="001F381A"/>
    <w:rsid w:val="001F634D"/>
    <w:rsid w:val="001F761E"/>
    <w:rsid w:val="0020022B"/>
    <w:rsid w:val="00203B7F"/>
    <w:rsid w:val="002040C4"/>
    <w:rsid w:val="002056C1"/>
    <w:rsid w:val="00205C8D"/>
    <w:rsid w:val="002113AE"/>
    <w:rsid w:val="002120CD"/>
    <w:rsid w:val="00212D0B"/>
    <w:rsid w:val="00216B4F"/>
    <w:rsid w:val="0022481E"/>
    <w:rsid w:val="00242A8A"/>
    <w:rsid w:val="00244C80"/>
    <w:rsid w:val="002465FE"/>
    <w:rsid w:val="00253034"/>
    <w:rsid w:val="0025579F"/>
    <w:rsid w:val="00260CCA"/>
    <w:rsid w:val="0026366B"/>
    <w:rsid w:val="0026519E"/>
    <w:rsid w:val="002750F3"/>
    <w:rsid w:val="002811BF"/>
    <w:rsid w:val="00281527"/>
    <w:rsid w:val="00284A45"/>
    <w:rsid w:val="00284AE0"/>
    <w:rsid w:val="00295451"/>
    <w:rsid w:val="0029597D"/>
    <w:rsid w:val="00296A10"/>
    <w:rsid w:val="00297010"/>
    <w:rsid w:val="002A120E"/>
    <w:rsid w:val="002B2C3C"/>
    <w:rsid w:val="002B44E8"/>
    <w:rsid w:val="002D0294"/>
    <w:rsid w:val="002D5B80"/>
    <w:rsid w:val="002E1139"/>
    <w:rsid w:val="002E2CED"/>
    <w:rsid w:val="002F3BB7"/>
    <w:rsid w:val="002F791D"/>
    <w:rsid w:val="0030674E"/>
    <w:rsid w:val="003117D6"/>
    <w:rsid w:val="003151B2"/>
    <w:rsid w:val="00320176"/>
    <w:rsid w:val="00321ABA"/>
    <w:rsid w:val="003230AF"/>
    <w:rsid w:val="00325E3E"/>
    <w:rsid w:val="003518CD"/>
    <w:rsid w:val="00353066"/>
    <w:rsid w:val="00360310"/>
    <w:rsid w:val="003706B7"/>
    <w:rsid w:val="003710A8"/>
    <w:rsid w:val="00391D2F"/>
    <w:rsid w:val="00395792"/>
    <w:rsid w:val="00397888"/>
    <w:rsid w:val="003A00CF"/>
    <w:rsid w:val="003A0615"/>
    <w:rsid w:val="003A72E6"/>
    <w:rsid w:val="003A7A6E"/>
    <w:rsid w:val="003B57FC"/>
    <w:rsid w:val="003C7034"/>
    <w:rsid w:val="003D37E5"/>
    <w:rsid w:val="003D5FD5"/>
    <w:rsid w:val="003E45AB"/>
    <w:rsid w:val="003F0442"/>
    <w:rsid w:val="003F375E"/>
    <w:rsid w:val="003F41B9"/>
    <w:rsid w:val="003F6458"/>
    <w:rsid w:val="003F678E"/>
    <w:rsid w:val="00402012"/>
    <w:rsid w:val="00403FEA"/>
    <w:rsid w:val="00404AEF"/>
    <w:rsid w:val="00407C3A"/>
    <w:rsid w:val="004107CB"/>
    <w:rsid w:val="00411ACE"/>
    <w:rsid w:val="00412B8B"/>
    <w:rsid w:val="004170B4"/>
    <w:rsid w:val="0042027D"/>
    <w:rsid w:val="00424196"/>
    <w:rsid w:val="004263E7"/>
    <w:rsid w:val="00430CDE"/>
    <w:rsid w:val="00432A10"/>
    <w:rsid w:val="00440AEF"/>
    <w:rsid w:val="00442DB8"/>
    <w:rsid w:val="00443A81"/>
    <w:rsid w:val="0044416A"/>
    <w:rsid w:val="00447494"/>
    <w:rsid w:val="00456302"/>
    <w:rsid w:val="00457E76"/>
    <w:rsid w:val="00462BC1"/>
    <w:rsid w:val="004650E8"/>
    <w:rsid w:val="004709FA"/>
    <w:rsid w:val="00474F54"/>
    <w:rsid w:val="004755DD"/>
    <w:rsid w:val="004760E3"/>
    <w:rsid w:val="00480CA4"/>
    <w:rsid w:val="004813F8"/>
    <w:rsid w:val="00485E37"/>
    <w:rsid w:val="0049244B"/>
    <w:rsid w:val="00493001"/>
    <w:rsid w:val="004A70F5"/>
    <w:rsid w:val="004B4B66"/>
    <w:rsid w:val="004B7931"/>
    <w:rsid w:val="004B7CFD"/>
    <w:rsid w:val="004C3A3D"/>
    <w:rsid w:val="004C4C53"/>
    <w:rsid w:val="004C6CE3"/>
    <w:rsid w:val="004D3D4A"/>
    <w:rsid w:val="004D4082"/>
    <w:rsid w:val="004D4DE8"/>
    <w:rsid w:val="004E7475"/>
    <w:rsid w:val="004F3382"/>
    <w:rsid w:val="004F4AFA"/>
    <w:rsid w:val="004F5311"/>
    <w:rsid w:val="004F6277"/>
    <w:rsid w:val="004F6FD8"/>
    <w:rsid w:val="004F7CD7"/>
    <w:rsid w:val="005029C1"/>
    <w:rsid w:val="00510DF0"/>
    <w:rsid w:val="00520869"/>
    <w:rsid w:val="00524C39"/>
    <w:rsid w:val="00544C2F"/>
    <w:rsid w:val="00544D93"/>
    <w:rsid w:val="0055554C"/>
    <w:rsid w:val="00562036"/>
    <w:rsid w:val="00573358"/>
    <w:rsid w:val="005767D5"/>
    <w:rsid w:val="00576C36"/>
    <w:rsid w:val="00580414"/>
    <w:rsid w:val="00580D61"/>
    <w:rsid w:val="00582672"/>
    <w:rsid w:val="00583D1F"/>
    <w:rsid w:val="00585FD5"/>
    <w:rsid w:val="00590C49"/>
    <w:rsid w:val="00593071"/>
    <w:rsid w:val="00594D24"/>
    <w:rsid w:val="005971B5"/>
    <w:rsid w:val="005A7265"/>
    <w:rsid w:val="005B1A50"/>
    <w:rsid w:val="005B2E59"/>
    <w:rsid w:val="005B42E6"/>
    <w:rsid w:val="005B532D"/>
    <w:rsid w:val="005C1F68"/>
    <w:rsid w:val="005C2AD1"/>
    <w:rsid w:val="005C34A7"/>
    <w:rsid w:val="005C42A4"/>
    <w:rsid w:val="005D0903"/>
    <w:rsid w:val="005D4999"/>
    <w:rsid w:val="005D7009"/>
    <w:rsid w:val="005E5FCD"/>
    <w:rsid w:val="005F3377"/>
    <w:rsid w:val="00602B6F"/>
    <w:rsid w:val="00603F7B"/>
    <w:rsid w:val="00613BEA"/>
    <w:rsid w:val="00614153"/>
    <w:rsid w:val="00614F6F"/>
    <w:rsid w:val="00622FEF"/>
    <w:rsid w:val="00646EB7"/>
    <w:rsid w:val="006572C7"/>
    <w:rsid w:val="0066009A"/>
    <w:rsid w:val="0066034E"/>
    <w:rsid w:val="0066695F"/>
    <w:rsid w:val="0067705C"/>
    <w:rsid w:val="00680CE9"/>
    <w:rsid w:val="00681781"/>
    <w:rsid w:val="00684186"/>
    <w:rsid w:val="006909E8"/>
    <w:rsid w:val="006918E7"/>
    <w:rsid w:val="00692D1A"/>
    <w:rsid w:val="006976C7"/>
    <w:rsid w:val="006B1A49"/>
    <w:rsid w:val="006C0CCE"/>
    <w:rsid w:val="006C656D"/>
    <w:rsid w:val="006D5C6F"/>
    <w:rsid w:val="006E0313"/>
    <w:rsid w:val="006E10EB"/>
    <w:rsid w:val="006E1947"/>
    <w:rsid w:val="006E4572"/>
    <w:rsid w:val="006E73D3"/>
    <w:rsid w:val="006F1588"/>
    <w:rsid w:val="006F5B2C"/>
    <w:rsid w:val="006F5D13"/>
    <w:rsid w:val="006F687B"/>
    <w:rsid w:val="0070310C"/>
    <w:rsid w:val="00703F91"/>
    <w:rsid w:val="00706607"/>
    <w:rsid w:val="00720BB0"/>
    <w:rsid w:val="007216BA"/>
    <w:rsid w:val="00721CDC"/>
    <w:rsid w:val="0072321A"/>
    <w:rsid w:val="007236B7"/>
    <w:rsid w:val="00725546"/>
    <w:rsid w:val="00741483"/>
    <w:rsid w:val="0074208B"/>
    <w:rsid w:val="0074263B"/>
    <w:rsid w:val="00742780"/>
    <w:rsid w:val="00743F4C"/>
    <w:rsid w:val="00751DD8"/>
    <w:rsid w:val="0075293A"/>
    <w:rsid w:val="007541AD"/>
    <w:rsid w:val="00761E0E"/>
    <w:rsid w:val="00763446"/>
    <w:rsid w:val="00785D80"/>
    <w:rsid w:val="00787978"/>
    <w:rsid w:val="0079077F"/>
    <w:rsid w:val="00790E4B"/>
    <w:rsid w:val="00792AAC"/>
    <w:rsid w:val="00796E5C"/>
    <w:rsid w:val="007971F3"/>
    <w:rsid w:val="007A4DA0"/>
    <w:rsid w:val="007A56FE"/>
    <w:rsid w:val="007C79DD"/>
    <w:rsid w:val="007D1AF1"/>
    <w:rsid w:val="007E3245"/>
    <w:rsid w:val="007F10A8"/>
    <w:rsid w:val="008044D8"/>
    <w:rsid w:val="00810C5A"/>
    <w:rsid w:val="00812474"/>
    <w:rsid w:val="008171E8"/>
    <w:rsid w:val="0081750C"/>
    <w:rsid w:val="008201DB"/>
    <w:rsid w:val="00823CDC"/>
    <w:rsid w:val="0082444A"/>
    <w:rsid w:val="008248E0"/>
    <w:rsid w:val="0082709A"/>
    <w:rsid w:val="00831451"/>
    <w:rsid w:val="00831A2A"/>
    <w:rsid w:val="008343AC"/>
    <w:rsid w:val="008363E1"/>
    <w:rsid w:val="008364FA"/>
    <w:rsid w:val="00842968"/>
    <w:rsid w:val="008479B0"/>
    <w:rsid w:val="00850A37"/>
    <w:rsid w:val="00852894"/>
    <w:rsid w:val="008611ED"/>
    <w:rsid w:val="00873600"/>
    <w:rsid w:val="0087469A"/>
    <w:rsid w:val="00877521"/>
    <w:rsid w:val="0088705F"/>
    <w:rsid w:val="008A0650"/>
    <w:rsid w:val="008A36E8"/>
    <w:rsid w:val="008A6119"/>
    <w:rsid w:val="008B0F89"/>
    <w:rsid w:val="008B1552"/>
    <w:rsid w:val="008B74CC"/>
    <w:rsid w:val="008C2667"/>
    <w:rsid w:val="008C4929"/>
    <w:rsid w:val="008F16E3"/>
    <w:rsid w:val="008F2085"/>
    <w:rsid w:val="008F3BCE"/>
    <w:rsid w:val="008F6950"/>
    <w:rsid w:val="008F7F18"/>
    <w:rsid w:val="00907B26"/>
    <w:rsid w:val="00922F53"/>
    <w:rsid w:val="00923FAE"/>
    <w:rsid w:val="00931214"/>
    <w:rsid w:val="009313A3"/>
    <w:rsid w:val="0093250F"/>
    <w:rsid w:val="00932EF2"/>
    <w:rsid w:val="009367DB"/>
    <w:rsid w:val="00937146"/>
    <w:rsid w:val="00937DD1"/>
    <w:rsid w:val="00942396"/>
    <w:rsid w:val="00943778"/>
    <w:rsid w:val="009454F1"/>
    <w:rsid w:val="009458C5"/>
    <w:rsid w:val="009546D4"/>
    <w:rsid w:val="00962BF4"/>
    <w:rsid w:val="00965572"/>
    <w:rsid w:val="009659C7"/>
    <w:rsid w:val="009662F4"/>
    <w:rsid w:val="00976769"/>
    <w:rsid w:val="00982EC0"/>
    <w:rsid w:val="00985E8B"/>
    <w:rsid w:val="00987BE0"/>
    <w:rsid w:val="009957EA"/>
    <w:rsid w:val="009A1D95"/>
    <w:rsid w:val="009A2352"/>
    <w:rsid w:val="009A3AEA"/>
    <w:rsid w:val="009A48C2"/>
    <w:rsid w:val="009A7E2F"/>
    <w:rsid w:val="009C1F80"/>
    <w:rsid w:val="009C65DA"/>
    <w:rsid w:val="009C7035"/>
    <w:rsid w:val="009C7F40"/>
    <w:rsid w:val="009D1CC2"/>
    <w:rsid w:val="009D71B9"/>
    <w:rsid w:val="009F68F7"/>
    <w:rsid w:val="00A06544"/>
    <w:rsid w:val="00A06576"/>
    <w:rsid w:val="00A107C9"/>
    <w:rsid w:val="00A220E1"/>
    <w:rsid w:val="00A264D9"/>
    <w:rsid w:val="00A26CCA"/>
    <w:rsid w:val="00A30DC3"/>
    <w:rsid w:val="00A4545B"/>
    <w:rsid w:val="00A45DDF"/>
    <w:rsid w:val="00A50BDA"/>
    <w:rsid w:val="00A51A4D"/>
    <w:rsid w:val="00A51C03"/>
    <w:rsid w:val="00A65C43"/>
    <w:rsid w:val="00A66E67"/>
    <w:rsid w:val="00A743EF"/>
    <w:rsid w:val="00A74E6B"/>
    <w:rsid w:val="00A752C9"/>
    <w:rsid w:val="00A752D9"/>
    <w:rsid w:val="00A772DF"/>
    <w:rsid w:val="00A80D7A"/>
    <w:rsid w:val="00A83907"/>
    <w:rsid w:val="00A9527D"/>
    <w:rsid w:val="00A960D8"/>
    <w:rsid w:val="00A9672C"/>
    <w:rsid w:val="00AA47D7"/>
    <w:rsid w:val="00AA78AD"/>
    <w:rsid w:val="00AB1C0C"/>
    <w:rsid w:val="00AC001D"/>
    <w:rsid w:val="00AC5CE6"/>
    <w:rsid w:val="00AC6310"/>
    <w:rsid w:val="00AD3AFB"/>
    <w:rsid w:val="00AE205B"/>
    <w:rsid w:val="00AE33F5"/>
    <w:rsid w:val="00AE3C59"/>
    <w:rsid w:val="00AF3983"/>
    <w:rsid w:val="00AF54C0"/>
    <w:rsid w:val="00AF601A"/>
    <w:rsid w:val="00AF6CD0"/>
    <w:rsid w:val="00B01582"/>
    <w:rsid w:val="00B026C7"/>
    <w:rsid w:val="00B04378"/>
    <w:rsid w:val="00B06501"/>
    <w:rsid w:val="00B1006D"/>
    <w:rsid w:val="00B15818"/>
    <w:rsid w:val="00B20DF5"/>
    <w:rsid w:val="00B2263E"/>
    <w:rsid w:val="00B24EB4"/>
    <w:rsid w:val="00B44153"/>
    <w:rsid w:val="00B52A92"/>
    <w:rsid w:val="00B53F3A"/>
    <w:rsid w:val="00B55704"/>
    <w:rsid w:val="00B610AC"/>
    <w:rsid w:val="00B62809"/>
    <w:rsid w:val="00B62F56"/>
    <w:rsid w:val="00B71DDC"/>
    <w:rsid w:val="00B729E0"/>
    <w:rsid w:val="00B72D7C"/>
    <w:rsid w:val="00B75A58"/>
    <w:rsid w:val="00B76880"/>
    <w:rsid w:val="00B8183C"/>
    <w:rsid w:val="00B81EF4"/>
    <w:rsid w:val="00B83EC0"/>
    <w:rsid w:val="00B85703"/>
    <w:rsid w:val="00B9185E"/>
    <w:rsid w:val="00B925AA"/>
    <w:rsid w:val="00B979FF"/>
    <w:rsid w:val="00BA1BDD"/>
    <w:rsid w:val="00BB0EA1"/>
    <w:rsid w:val="00BB2820"/>
    <w:rsid w:val="00BC5456"/>
    <w:rsid w:val="00BD0CF2"/>
    <w:rsid w:val="00BD3C8A"/>
    <w:rsid w:val="00BE1CEA"/>
    <w:rsid w:val="00C020A1"/>
    <w:rsid w:val="00C0290E"/>
    <w:rsid w:val="00C06568"/>
    <w:rsid w:val="00C11842"/>
    <w:rsid w:val="00C142E8"/>
    <w:rsid w:val="00C174D0"/>
    <w:rsid w:val="00C20295"/>
    <w:rsid w:val="00C327CE"/>
    <w:rsid w:val="00C34E15"/>
    <w:rsid w:val="00C35936"/>
    <w:rsid w:val="00C47004"/>
    <w:rsid w:val="00C4773D"/>
    <w:rsid w:val="00C47947"/>
    <w:rsid w:val="00C64E18"/>
    <w:rsid w:val="00C65F70"/>
    <w:rsid w:val="00C675EF"/>
    <w:rsid w:val="00C74B49"/>
    <w:rsid w:val="00C75BF1"/>
    <w:rsid w:val="00C762F5"/>
    <w:rsid w:val="00C81377"/>
    <w:rsid w:val="00C9337D"/>
    <w:rsid w:val="00CA0CE7"/>
    <w:rsid w:val="00CA1822"/>
    <w:rsid w:val="00CB0860"/>
    <w:rsid w:val="00CB3393"/>
    <w:rsid w:val="00CB4741"/>
    <w:rsid w:val="00CB5CE3"/>
    <w:rsid w:val="00CC3D2B"/>
    <w:rsid w:val="00CC3FB5"/>
    <w:rsid w:val="00CC651C"/>
    <w:rsid w:val="00CC7F80"/>
    <w:rsid w:val="00CD2A4E"/>
    <w:rsid w:val="00CD529A"/>
    <w:rsid w:val="00CE0212"/>
    <w:rsid w:val="00CE057D"/>
    <w:rsid w:val="00CE3097"/>
    <w:rsid w:val="00D06F9F"/>
    <w:rsid w:val="00D10DA3"/>
    <w:rsid w:val="00D17F08"/>
    <w:rsid w:val="00D223E3"/>
    <w:rsid w:val="00D23351"/>
    <w:rsid w:val="00D266EA"/>
    <w:rsid w:val="00D27CEF"/>
    <w:rsid w:val="00D3384E"/>
    <w:rsid w:val="00D34918"/>
    <w:rsid w:val="00D36708"/>
    <w:rsid w:val="00D54989"/>
    <w:rsid w:val="00D56052"/>
    <w:rsid w:val="00D67E91"/>
    <w:rsid w:val="00D71451"/>
    <w:rsid w:val="00D86C14"/>
    <w:rsid w:val="00D94D77"/>
    <w:rsid w:val="00DA241E"/>
    <w:rsid w:val="00DA2940"/>
    <w:rsid w:val="00DA3D44"/>
    <w:rsid w:val="00DA7BC1"/>
    <w:rsid w:val="00DA7BE4"/>
    <w:rsid w:val="00DB57B6"/>
    <w:rsid w:val="00DB646E"/>
    <w:rsid w:val="00DC3BA8"/>
    <w:rsid w:val="00DC6B50"/>
    <w:rsid w:val="00DC7320"/>
    <w:rsid w:val="00DC798B"/>
    <w:rsid w:val="00DD0ED2"/>
    <w:rsid w:val="00DD3605"/>
    <w:rsid w:val="00DD4A06"/>
    <w:rsid w:val="00DD72AB"/>
    <w:rsid w:val="00DE0339"/>
    <w:rsid w:val="00DE4CF4"/>
    <w:rsid w:val="00DF0DAA"/>
    <w:rsid w:val="00DF11D5"/>
    <w:rsid w:val="00DF179A"/>
    <w:rsid w:val="00DF3371"/>
    <w:rsid w:val="00DF35E1"/>
    <w:rsid w:val="00E00303"/>
    <w:rsid w:val="00E03050"/>
    <w:rsid w:val="00E051C0"/>
    <w:rsid w:val="00E100D2"/>
    <w:rsid w:val="00E10AB1"/>
    <w:rsid w:val="00E22250"/>
    <w:rsid w:val="00E22577"/>
    <w:rsid w:val="00E243E1"/>
    <w:rsid w:val="00E3121C"/>
    <w:rsid w:val="00E316DA"/>
    <w:rsid w:val="00E320CC"/>
    <w:rsid w:val="00E3390B"/>
    <w:rsid w:val="00E34F31"/>
    <w:rsid w:val="00E35A65"/>
    <w:rsid w:val="00E43D62"/>
    <w:rsid w:val="00E43FD3"/>
    <w:rsid w:val="00E47BEB"/>
    <w:rsid w:val="00E5444A"/>
    <w:rsid w:val="00E63F00"/>
    <w:rsid w:val="00E65A5D"/>
    <w:rsid w:val="00E679B5"/>
    <w:rsid w:val="00E715CB"/>
    <w:rsid w:val="00E71E9A"/>
    <w:rsid w:val="00E81219"/>
    <w:rsid w:val="00E823D7"/>
    <w:rsid w:val="00E83E47"/>
    <w:rsid w:val="00E84ECB"/>
    <w:rsid w:val="00E852F4"/>
    <w:rsid w:val="00E86CCD"/>
    <w:rsid w:val="00E900B6"/>
    <w:rsid w:val="00EA0FEE"/>
    <w:rsid w:val="00EA10A4"/>
    <w:rsid w:val="00EA2D51"/>
    <w:rsid w:val="00EA7936"/>
    <w:rsid w:val="00EB0FD5"/>
    <w:rsid w:val="00EC1A19"/>
    <w:rsid w:val="00EC2D3D"/>
    <w:rsid w:val="00ED0414"/>
    <w:rsid w:val="00ED23AE"/>
    <w:rsid w:val="00ED2572"/>
    <w:rsid w:val="00ED40BA"/>
    <w:rsid w:val="00EE0E08"/>
    <w:rsid w:val="00EE18BF"/>
    <w:rsid w:val="00EE2465"/>
    <w:rsid w:val="00EE5EC8"/>
    <w:rsid w:val="00F01AEE"/>
    <w:rsid w:val="00F07787"/>
    <w:rsid w:val="00F11909"/>
    <w:rsid w:val="00F1218E"/>
    <w:rsid w:val="00F15238"/>
    <w:rsid w:val="00F16BBA"/>
    <w:rsid w:val="00F16C2C"/>
    <w:rsid w:val="00F244F3"/>
    <w:rsid w:val="00F24D33"/>
    <w:rsid w:val="00F278FA"/>
    <w:rsid w:val="00F30ECA"/>
    <w:rsid w:val="00F368E5"/>
    <w:rsid w:val="00F4180C"/>
    <w:rsid w:val="00F440B5"/>
    <w:rsid w:val="00F52E54"/>
    <w:rsid w:val="00F55EB3"/>
    <w:rsid w:val="00F630B5"/>
    <w:rsid w:val="00F64A9C"/>
    <w:rsid w:val="00F722AF"/>
    <w:rsid w:val="00F746AB"/>
    <w:rsid w:val="00F769B1"/>
    <w:rsid w:val="00F777A8"/>
    <w:rsid w:val="00F8160C"/>
    <w:rsid w:val="00F84C1C"/>
    <w:rsid w:val="00F931D2"/>
    <w:rsid w:val="00F9383E"/>
    <w:rsid w:val="00F9427F"/>
    <w:rsid w:val="00F97909"/>
    <w:rsid w:val="00FA20B0"/>
    <w:rsid w:val="00FA2852"/>
    <w:rsid w:val="00FA6EC4"/>
    <w:rsid w:val="00FA7B6E"/>
    <w:rsid w:val="00FA7E8B"/>
    <w:rsid w:val="00FB2CD0"/>
    <w:rsid w:val="00FB4C1B"/>
    <w:rsid w:val="00FB64E0"/>
    <w:rsid w:val="00FC52D9"/>
    <w:rsid w:val="00FD1BE8"/>
    <w:rsid w:val="00FD2D02"/>
    <w:rsid w:val="00FD5AD2"/>
    <w:rsid w:val="00FD5CC8"/>
    <w:rsid w:val="00FD7252"/>
    <w:rsid w:val="00FD7DDF"/>
    <w:rsid w:val="00FE0FE7"/>
    <w:rsid w:val="00FE2D46"/>
    <w:rsid w:val="00FF7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71B9"/>
    <w:rPr>
      <w:rFonts w:ascii="Arial" w:hAnsi="Arial"/>
      <w:sz w:val="24"/>
      <w:szCs w:val="24"/>
    </w:rPr>
  </w:style>
  <w:style w:type="paragraph" w:styleId="Heading1">
    <w:name w:val="heading 1"/>
    <w:basedOn w:val="Normal"/>
    <w:next w:val="Normal"/>
    <w:link w:val="Heading1Char"/>
    <w:qFormat/>
    <w:rsid w:val="005555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5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95451"/>
    <w:rPr>
      <w:rFonts w:ascii="Tahoma" w:hAnsi="Tahoma" w:cs="Tahoma"/>
      <w:sz w:val="16"/>
      <w:szCs w:val="16"/>
    </w:rPr>
  </w:style>
  <w:style w:type="character" w:customStyle="1" w:styleId="BalloonTextChar">
    <w:name w:val="Balloon Text Char"/>
    <w:basedOn w:val="DefaultParagraphFont"/>
    <w:link w:val="BalloonText"/>
    <w:rsid w:val="00295451"/>
    <w:rPr>
      <w:rFonts w:ascii="Tahoma" w:hAnsi="Tahoma" w:cs="Tahoma"/>
      <w:sz w:val="16"/>
      <w:szCs w:val="16"/>
    </w:rPr>
  </w:style>
  <w:style w:type="character" w:styleId="PlaceholderText">
    <w:name w:val="Placeholder Text"/>
    <w:basedOn w:val="DefaultParagraphFont"/>
    <w:uiPriority w:val="99"/>
    <w:semiHidden/>
    <w:rsid w:val="00295451"/>
    <w:rPr>
      <w:color w:val="808080"/>
    </w:rPr>
  </w:style>
  <w:style w:type="paragraph" w:styleId="ListParagraph">
    <w:name w:val="List Paragraph"/>
    <w:basedOn w:val="Normal"/>
    <w:uiPriority w:val="34"/>
    <w:qFormat/>
    <w:rsid w:val="001356D3"/>
    <w:pPr>
      <w:ind w:left="720"/>
      <w:contextualSpacing/>
    </w:pPr>
  </w:style>
  <w:style w:type="paragraph" w:styleId="NormalWeb">
    <w:name w:val="Normal (Web)"/>
    <w:basedOn w:val="Normal"/>
    <w:uiPriority w:val="99"/>
    <w:unhideWhenUsed/>
    <w:rsid w:val="00ED23AE"/>
    <w:pPr>
      <w:spacing w:before="100" w:beforeAutospacing="1" w:after="100" w:afterAutospacing="1"/>
    </w:pPr>
    <w:rPr>
      <w:rFonts w:ascii="Times New Roman" w:eastAsiaTheme="minorEastAsia" w:hAnsi="Times New Roman"/>
    </w:rPr>
  </w:style>
  <w:style w:type="paragraph" w:styleId="Header">
    <w:name w:val="header"/>
    <w:basedOn w:val="Normal"/>
    <w:link w:val="HeaderChar"/>
    <w:uiPriority w:val="99"/>
    <w:rsid w:val="002811BF"/>
    <w:pPr>
      <w:tabs>
        <w:tab w:val="center" w:pos="4513"/>
        <w:tab w:val="right" w:pos="9026"/>
      </w:tabs>
    </w:pPr>
  </w:style>
  <w:style w:type="character" w:customStyle="1" w:styleId="HeaderChar">
    <w:name w:val="Header Char"/>
    <w:basedOn w:val="DefaultParagraphFont"/>
    <w:link w:val="Header"/>
    <w:uiPriority w:val="99"/>
    <w:rsid w:val="002811BF"/>
    <w:rPr>
      <w:rFonts w:ascii="Arial" w:hAnsi="Arial"/>
      <w:sz w:val="24"/>
      <w:szCs w:val="24"/>
    </w:rPr>
  </w:style>
  <w:style w:type="paragraph" w:styleId="Footer">
    <w:name w:val="footer"/>
    <w:basedOn w:val="Normal"/>
    <w:link w:val="FooterChar"/>
    <w:uiPriority w:val="99"/>
    <w:rsid w:val="002811BF"/>
    <w:pPr>
      <w:tabs>
        <w:tab w:val="center" w:pos="4513"/>
        <w:tab w:val="right" w:pos="9026"/>
      </w:tabs>
    </w:pPr>
  </w:style>
  <w:style w:type="character" w:customStyle="1" w:styleId="FooterChar">
    <w:name w:val="Footer Char"/>
    <w:basedOn w:val="DefaultParagraphFont"/>
    <w:link w:val="Footer"/>
    <w:uiPriority w:val="99"/>
    <w:rsid w:val="002811BF"/>
    <w:rPr>
      <w:rFonts w:ascii="Arial" w:hAnsi="Arial"/>
      <w:sz w:val="24"/>
      <w:szCs w:val="24"/>
    </w:rPr>
  </w:style>
  <w:style w:type="paragraph" w:customStyle="1" w:styleId="Default">
    <w:name w:val="Default"/>
    <w:rsid w:val="003F375E"/>
    <w:pPr>
      <w:autoSpaceDE w:val="0"/>
      <w:autoSpaceDN w:val="0"/>
      <w:adjustRightInd w:val="0"/>
    </w:pPr>
    <w:rPr>
      <w:rFonts w:ascii="Verdana" w:hAnsi="Verdana" w:cs="Verdana"/>
      <w:color w:val="000000"/>
      <w:sz w:val="24"/>
      <w:szCs w:val="24"/>
    </w:rPr>
  </w:style>
  <w:style w:type="paragraph" w:styleId="Revision">
    <w:name w:val="Revision"/>
    <w:hidden/>
    <w:uiPriority w:val="99"/>
    <w:semiHidden/>
    <w:rsid w:val="000764D4"/>
    <w:rPr>
      <w:rFonts w:ascii="Arial" w:hAnsi="Arial"/>
      <w:sz w:val="24"/>
      <w:szCs w:val="24"/>
    </w:rPr>
  </w:style>
  <w:style w:type="character" w:styleId="CommentReference">
    <w:name w:val="annotation reference"/>
    <w:basedOn w:val="DefaultParagraphFont"/>
    <w:rsid w:val="00580D61"/>
    <w:rPr>
      <w:sz w:val="16"/>
      <w:szCs w:val="16"/>
    </w:rPr>
  </w:style>
  <w:style w:type="paragraph" w:styleId="CommentText">
    <w:name w:val="annotation text"/>
    <w:basedOn w:val="Normal"/>
    <w:link w:val="CommentTextChar"/>
    <w:rsid w:val="00580D61"/>
    <w:rPr>
      <w:sz w:val="20"/>
      <w:szCs w:val="20"/>
    </w:rPr>
  </w:style>
  <w:style w:type="character" w:customStyle="1" w:styleId="CommentTextChar">
    <w:name w:val="Comment Text Char"/>
    <w:basedOn w:val="DefaultParagraphFont"/>
    <w:link w:val="CommentText"/>
    <w:rsid w:val="00580D61"/>
    <w:rPr>
      <w:rFonts w:ascii="Arial" w:hAnsi="Arial"/>
    </w:rPr>
  </w:style>
  <w:style w:type="paragraph" w:styleId="CommentSubject">
    <w:name w:val="annotation subject"/>
    <w:basedOn w:val="CommentText"/>
    <w:next w:val="CommentText"/>
    <w:link w:val="CommentSubjectChar"/>
    <w:rsid w:val="00580D61"/>
    <w:rPr>
      <w:b/>
      <w:bCs/>
    </w:rPr>
  </w:style>
  <w:style w:type="character" w:customStyle="1" w:styleId="CommentSubjectChar">
    <w:name w:val="Comment Subject Char"/>
    <w:basedOn w:val="CommentTextChar"/>
    <w:link w:val="CommentSubject"/>
    <w:rsid w:val="00580D61"/>
    <w:rPr>
      <w:rFonts w:ascii="Arial" w:hAnsi="Arial"/>
      <w:b/>
      <w:bCs/>
    </w:rPr>
  </w:style>
  <w:style w:type="character" w:styleId="IntenseReference">
    <w:name w:val="Intense Reference"/>
    <w:basedOn w:val="DefaultParagraphFont"/>
    <w:uiPriority w:val="32"/>
    <w:qFormat/>
    <w:rsid w:val="00580D61"/>
    <w:rPr>
      <w:b/>
      <w:bCs/>
      <w:smallCaps/>
      <w:color w:val="C0504D" w:themeColor="accent2"/>
      <w:spacing w:val="5"/>
      <w:u w:val="single"/>
    </w:rPr>
  </w:style>
  <w:style w:type="paragraph" w:styleId="Caption">
    <w:name w:val="caption"/>
    <w:basedOn w:val="Normal"/>
    <w:next w:val="Normal"/>
    <w:unhideWhenUsed/>
    <w:qFormat/>
    <w:rsid w:val="00E715CB"/>
    <w:pPr>
      <w:spacing w:after="200"/>
    </w:pPr>
    <w:rPr>
      <w:b/>
      <w:bCs/>
      <w:color w:val="4F81BD" w:themeColor="accent1"/>
      <w:sz w:val="18"/>
      <w:szCs w:val="18"/>
    </w:rPr>
  </w:style>
  <w:style w:type="character" w:customStyle="1" w:styleId="Heading1Char">
    <w:name w:val="Heading 1 Char"/>
    <w:basedOn w:val="DefaultParagraphFont"/>
    <w:link w:val="Heading1"/>
    <w:rsid w:val="0055554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71B9"/>
    <w:rPr>
      <w:rFonts w:ascii="Arial" w:hAnsi="Arial"/>
      <w:sz w:val="24"/>
      <w:szCs w:val="24"/>
    </w:rPr>
  </w:style>
  <w:style w:type="paragraph" w:styleId="Heading1">
    <w:name w:val="heading 1"/>
    <w:basedOn w:val="Normal"/>
    <w:next w:val="Normal"/>
    <w:link w:val="Heading1Char"/>
    <w:qFormat/>
    <w:rsid w:val="005555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5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95451"/>
    <w:rPr>
      <w:rFonts w:ascii="Tahoma" w:hAnsi="Tahoma" w:cs="Tahoma"/>
      <w:sz w:val="16"/>
      <w:szCs w:val="16"/>
    </w:rPr>
  </w:style>
  <w:style w:type="character" w:customStyle="1" w:styleId="BalloonTextChar">
    <w:name w:val="Balloon Text Char"/>
    <w:basedOn w:val="DefaultParagraphFont"/>
    <w:link w:val="BalloonText"/>
    <w:rsid w:val="00295451"/>
    <w:rPr>
      <w:rFonts w:ascii="Tahoma" w:hAnsi="Tahoma" w:cs="Tahoma"/>
      <w:sz w:val="16"/>
      <w:szCs w:val="16"/>
    </w:rPr>
  </w:style>
  <w:style w:type="character" w:styleId="PlaceholderText">
    <w:name w:val="Placeholder Text"/>
    <w:basedOn w:val="DefaultParagraphFont"/>
    <w:uiPriority w:val="99"/>
    <w:semiHidden/>
    <w:rsid w:val="00295451"/>
    <w:rPr>
      <w:color w:val="808080"/>
    </w:rPr>
  </w:style>
  <w:style w:type="paragraph" w:styleId="ListParagraph">
    <w:name w:val="List Paragraph"/>
    <w:basedOn w:val="Normal"/>
    <w:uiPriority w:val="34"/>
    <w:qFormat/>
    <w:rsid w:val="001356D3"/>
    <w:pPr>
      <w:ind w:left="720"/>
      <w:contextualSpacing/>
    </w:pPr>
  </w:style>
  <w:style w:type="paragraph" w:styleId="NormalWeb">
    <w:name w:val="Normal (Web)"/>
    <w:basedOn w:val="Normal"/>
    <w:uiPriority w:val="99"/>
    <w:unhideWhenUsed/>
    <w:rsid w:val="00ED23AE"/>
    <w:pPr>
      <w:spacing w:before="100" w:beforeAutospacing="1" w:after="100" w:afterAutospacing="1"/>
    </w:pPr>
    <w:rPr>
      <w:rFonts w:ascii="Times New Roman" w:eastAsiaTheme="minorEastAsia" w:hAnsi="Times New Roman"/>
    </w:rPr>
  </w:style>
  <w:style w:type="paragraph" w:styleId="Header">
    <w:name w:val="header"/>
    <w:basedOn w:val="Normal"/>
    <w:link w:val="HeaderChar"/>
    <w:uiPriority w:val="99"/>
    <w:rsid w:val="002811BF"/>
    <w:pPr>
      <w:tabs>
        <w:tab w:val="center" w:pos="4513"/>
        <w:tab w:val="right" w:pos="9026"/>
      </w:tabs>
    </w:pPr>
  </w:style>
  <w:style w:type="character" w:customStyle="1" w:styleId="HeaderChar">
    <w:name w:val="Header Char"/>
    <w:basedOn w:val="DefaultParagraphFont"/>
    <w:link w:val="Header"/>
    <w:uiPriority w:val="99"/>
    <w:rsid w:val="002811BF"/>
    <w:rPr>
      <w:rFonts w:ascii="Arial" w:hAnsi="Arial"/>
      <w:sz w:val="24"/>
      <w:szCs w:val="24"/>
    </w:rPr>
  </w:style>
  <w:style w:type="paragraph" w:styleId="Footer">
    <w:name w:val="footer"/>
    <w:basedOn w:val="Normal"/>
    <w:link w:val="FooterChar"/>
    <w:uiPriority w:val="99"/>
    <w:rsid w:val="002811BF"/>
    <w:pPr>
      <w:tabs>
        <w:tab w:val="center" w:pos="4513"/>
        <w:tab w:val="right" w:pos="9026"/>
      </w:tabs>
    </w:pPr>
  </w:style>
  <w:style w:type="character" w:customStyle="1" w:styleId="FooterChar">
    <w:name w:val="Footer Char"/>
    <w:basedOn w:val="DefaultParagraphFont"/>
    <w:link w:val="Footer"/>
    <w:uiPriority w:val="99"/>
    <w:rsid w:val="002811BF"/>
    <w:rPr>
      <w:rFonts w:ascii="Arial" w:hAnsi="Arial"/>
      <w:sz w:val="24"/>
      <w:szCs w:val="24"/>
    </w:rPr>
  </w:style>
  <w:style w:type="paragraph" w:customStyle="1" w:styleId="Default">
    <w:name w:val="Default"/>
    <w:rsid w:val="003F375E"/>
    <w:pPr>
      <w:autoSpaceDE w:val="0"/>
      <w:autoSpaceDN w:val="0"/>
      <w:adjustRightInd w:val="0"/>
    </w:pPr>
    <w:rPr>
      <w:rFonts w:ascii="Verdana" w:hAnsi="Verdana" w:cs="Verdana"/>
      <w:color w:val="000000"/>
      <w:sz w:val="24"/>
      <w:szCs w:val="24"/>
    </w:rPr>
  </w:style>
  <w:style w:type="paragraph" w:styleId="Revision">
    <w:name w:val="Revision"/>
    <w:hidden/>
    <w:uiPriority w:val="99"/>
    <w:semiHidden/>
    <w:rsid w:val="000764D4"/>
    <w:rPr>
      <w:rFonts w:ascii="Arial" w:hAnsi="Arial"/>
      <w:sz w:val="24"/>
      <w:szCs w:val="24"/>
    </w:rPr>
  </w:style>
  <w:style w:type="character" w:styleId="CommentReference">
    <w:name w:val="annotation reference"/>
    <w:basedOn w:val="DefaultParagraphFont"/>
    <w:rsid w:val="00580D61"/>
    <w:rPr>
      <w:sz w:val="16"/>
      <w:szCs w:val="16"/>
    </w:rPr>
  </w:style>
  <w:style w:type="paragraph" w:styleId="CommentText">
    <w:name w:val="annotation text"/>
    <w:basedOn w:val="Normal"/>
    <w:link w:val="CommentTextChar"/>
    <w:rsid w:val="00580D61"/>
    <w:rPr>
      <w:sz w:val="20"/>
      <w:szCs w:val="20"/>
    </w:rPr>
  </w:style>
  <w:style w:type="character" w:customStyle="1" w:styleId="CommentTextChar">
    <w:name w:val="Comment Text Char"/>
    <w:basedOn w:val="DefaultParagraphFont"/>
    <w:link w:val="CommentText"/>
    <w:rsid w:val="00580D61"/>
    <w:rPr>
      <w:rFonts w:ascii="Arial" w:hAnsi="Arial"/>
    </w:rPr>
  </w:style>
  <w:style w:type="paragraph" w:styleId="CommentSubject">
    <w:name w:val="annotation subject"/>
    <w:basedOn w:val="CommentText"/>
    <w:next w:val="CommentText"/>
    <w:link w:val="CommentSubjectChar"/>
    <w:rsid w:val="00580D61"/>
    <w:rPr>
      <w:b/>
      <w:bCs/>
    </w:rPr>
  </w:style>
  <w:style w:type="character" w:customStyle="1" w:styleId="CommentSubjectChar">
    <w:name w:val="Comment Subject Char"/>
    <w:basedOn w:val="CommentTextChar"/>
    <w:link w:val="CommentSubject"/>
    <w:rsid w:val="00580D61"/>
    <w:rPr>
      <w:rFonts w:ascii="Arial" w:hAnsi="Arial"/>
      <w:b/>
      <w:bCs/>
    </w:rPr>
  </w:style>
  <w:style w:type="character" w:styleId="IntenseReference">
    <w:name w:val="Intense Reference"/>
    <w:basedOn w:val="DefaultParagraphFont"/>
    <w:uiPriority w:val="32"/>
    <w:qFormat/>
    <w:rsid w:val="00580D61"/>
    <w:rPr>
      <w:b/>
      <w:bCs/>
      <w:smallCaps/>
      <w:color w:val="C0504D" w:themeColor="accent2"/>
      <w:spacing w:val="5"/>
      <w:u w:val="single"/>
    </w:rPr>
  </w:style>
  <w:style w:type="paragraph" w:styleId="Caption">
    <w:name w:val="caption"/>
    <w:basedOn w:val="Normal"/>
    <w:next w:val="Normal"/>
    <w:unhideWhenUsed/>
    <w:qFormat/>
    <w:rsid w:val="00E715CB"/>
    <w:pPr>
      <w:spacing w:after="200"/>
    </w:pPr>
    <w:rPr>
      <w:b/>
      <w:bCs/>
      <w:color w:val="4F81BD" w:themeColor="accent1"/>
      <w:sz w:val="18"/>
      <w:szCs w:val="18"/>
    </w:rPr>
  </w:style>
  <w:style w:type="character" w:customStyle="1" w:styleId="Heading1Char">
    <w:name w:val="Heading 1 Char"/>
    <w:basedOn w:val="DefaultParagraphFont"/>
    <w:link w:val="Heading1"/>
    <w:rsid w:val="0055554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841380">
      <w:bodyDiv w:val="1"/>
      <w:marLeft w:val="0"/>
      <w:marRight w:val="0"/>
      <w:marTop w:val="0"/>
      <w:marBottom w:val="0"/>
      <w:divBdr>
        <w:top w:val="none" w:sz="0" w:space="0" w:color="auto"/>
        <w:left w:val="none" w:sz="0" w:space="0" w:color="auto"/>
        <w:bottom w:val="none" w:sz="0" w:space="0" w:color="auto"/>
        <w:right w:val="none" w:sz="0" w:space="0" w:color="auto"/>
      </w:divBdr>
    </w:div>
    <w:div w:id="698970874">
      <w:bodyDiv w:val="1"/>
      <w:marLeft w:val="0"/>
      <w:marRight w:val="0"/>
      <w:marTop w:val="0"/>
      <w:marBottom w:val="0"/>
      <w:divBdr>
        <w:top w:val="none" w:sz="0" w:space="0" w:color="auto"/>
        <w:left w:val="none" w:sz="0" w:space="0" w:color="auto"/>
        <w:bottom w:val="none" w:sz="0" w:space="0" w:color="auto"/>
        <w:right w:val="none" w:sz="0" w:space="0" w:color="auto"/>
      </w:divBdr>
    </w:div>
    <w:div w:id="731971999">
      <w:bodyDiv w:val="1"/>
      <w:marLeft w:val="0"/>
      <w:marRight w:val="0"/>
      <w:marTop w:val="0"/>
      <w:marBottom w:val="0"/>
      <w:divBdr>
        <w:top w:val="none" w:sz="0" w:space="0" w:color="auto"/>
        <w:left w:val="none" w:sz="0" w:space="0" w:color="auto"/>
        <w:bottom w:val="none" w:sz="0" w:space="0" w:color="auto"/>
        <w:right w:val="none" w:sz="0" w:space="0" w:color="auto"/>
      </w:divBdr>
    </w:div>
    <w:div w:id="1229075269">
      <w:bodyDiv w:val="1"/>
      <w:marLeft w:val="0"/>
      <w:marRight w:val="0"/>
      <w:marTop w:val="0"/>
      <w:marBottom w:val="0"/>
      <w:divBdr>
        <w:top w:val="none" w:sz="0" w:space="0" w:color="auto"/>
        <w:left w:val="none" w:sz="0" w:space="0" w:color="auto"/>
        <w:bottom w:val="none" w:sz="0" w:space="0" w:color="auto"/>
        <w:right w:val="none" w:sz="0" w:space="0" w:color="auto"/>
      </w:divBdr>
    </w:div>
    <w:div w:id="1302728105">
      <w:bodyDiv w:val="1"/>
      <w:marLeft w:val="0"/>
      <w:marRight w:val="0"/>
      <w:marTop w:val="0"/>
      <w:marBottom w:val="0"/>
      <w:divBdr>
        <w:top w:val="none" w:sz="0" w:space="0" w:color="auto"/>
        <w:left w:val="none" w:sz="0" w:space="0" w:color="auto"/>
        <w:bottom w:val="none" w:sz="0" w:space="0" w:color="auto"/>
        <w:right w:val="none" w:sz="0" w:space="0" w:color="auto"/>
      </w:divBdr>
    </w:div>
    <w:div w:id="1603950663">
      <w:bodyDiv w:val="1"/>
      <w:marLeft w:val="0"/>
      <w:marRight w:val="0"/>
      <w:marTop w:val="0"/>
      <w:marBottom w:val="0"/>
      <w:divBdr>
        <w:top w:val="none" w:sz="0" w:space="0" w:color="auto"/>
        <w:left w:val="none" w:sz="0" w:space="0" w:color="auto"/>
        <w:bottom w:val="none" w:sz="0" w:space="0" w:color="auto"/>
        <w:right w:val="none" w:sz="0" w:space="0" w:color="auto"/>
      </w:divBdr>
    </w:div>
    <w:div w:id="1655254650">
      <w:bodyDiv w:val="1"/>
      <w:marLeft w:val="0"/>
      <w:marRight w:val="0"/>
      <w:marTop w:val="0"/>
      <w:marBottom w:val="0"/>
      <w:divBdr>
        <w:top w:val="none" w:sz="0" w:space="0" w:color="auto"/>
        <w:left w:val="none" w:sz="0" w:space="0" w:color="auto"/>
        <w:bottom w:val="none" w:sz="0" w:space="0" w:color="auto"/>
        <w:right w:val="none" w:sz="0" w:space="0" w:color="auto"/>
      </w:divBdr>
    </w:div>
    <w:div w:id="1711807692">
      <w:bodyDiv w:val="1"/>
      <w:marLeft w:val="0"/>
      <w:marRight w:val="0"/>
      <w:marTop w:val="0"/>
      <w:marBottom w:val="0"/>
      <w:divBdr>
        <w:top w:val="none" w:sz="0" w:space="0" w:color="auto"/>
        <w:left w:val="none" w:sz="0" w:space="0" w:color="auto"/>
        <w:bottom w:val="none" w:sz="0" w:space="0" w:color="auto"/>
        <w:right w:val="none" w:sz="0" w:space="0" w:color="auto"/>
      </w:divBdr>
    </w:div>
    <w:div w:id="1952514688">
      <w:bodyDiv w:val="1"/>
      <w:marLeft w:val="0"/>
      <w:marRight w:val="0"/>
      <w:marTop w:val="0"/>
      <w:marBottom w:val="0"/>
      <w:divBdr>
        <w:top w:val="none" w:sz="0" w:space="0" w:color="auto"/>
        <w:left w:val="none" w:sz="0" w:space="0" w:color="auto"/>
        <w:bottom w:val="none" w:sz="0" w:space="0" w:color="auto"/>
        <w:right w:val="none" w:sz="0" w:space="0" w:color="auto"/>
      </w:divBdr>
      <w:divsChild>
        <w:div w:id="370108867">
          <w:marLeft w:val="0"/>
          <w:marRight w:val="0"/>
          <w:marTop w:val="100"/>
          <w:marBottom w:val="100"/>
          <w:divBdr>
            <w:top w:val="none" w:sz="0" w:space="0" w:color="auto"/>
            <w:left w:val="none" w:sz="0" w:space="0" w:color="auto"/>
            <w:bottom w:val="none" w:sz="0" w:space="0" w:color="auto"/>
            <w:right w:val="none" w:sz="0" w:space="0" w:color="auto"/>
          </w:divBdr>
          <w:divsChild>
            <w:div w:id="1775519793">
              <w:marLeft w:val="0"/>
              <w:marRight w:val="0"/>
              <w:marTop w:val="0"/>
              <w:marBottom w:val="525"/>
              <w:divBdr>
                <w:top w:val="none" w:sz="0" w:space="0" w:color="auto"/>
                <w:left w:val="none" w:sz="0" w:space="0" w:color="auto"/>
                <w:bottom w:val="none" w:sz="0" w:space="0" w:color="auto"/>
                <w:right w:val="none" w:sz="0" w:space="0" w:color="auto"/>
              </w:divBdr>
              <w:divsChild>
                <w:div w:id="664480277">
                  <w:marLeft w:val="0"/>
                  <w:marRight w:val="0"/>
                  <w:marTop w:val="75"/>
                  <w:marBottom w:val="0"/>
                  <w:divBdr>
                    <w:top w:val="none" w:sz="0" w:space="0" w:color="auto"/>
                    <w:left w:val="none" w:sz="0" w:space="0" w:color="auto"/>
                    <w:bottom w:val="none" w:sz="0" w:space="0" w:color="auto"/>
                    <w:right w:val="none" w:sz="0" w:space="0" w:color="auto"/>
                  </w:divBdr>
                  <w:divsChild>
                    <w:div w:id="163520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3.png@01D5485F.B8BDFF1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4.png@01D5535D.0D16A730" TargetMode="External"/><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dye\AppData\Local\Microsoft\Windows\Temporary%20Internet%20Files\Content.Outlook\TUE142P4\IRO%20Monitoring%20Forms%202018_19.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'Summary Tables'!$A$2</c:f>
              <c:strCache>
                <c:ptCount val="1"/>
                <c:pt idx="0">
                  <c:v>IRO Forms Completed in 2018/19</c:v>
                </c:pt>
              </c:strCache>
            </c:strRef>
          </c:tx>
          <c:invertIfNegative val="0"/>
          <c:dLbls>
            <c:showLegendKey val="0"/>
            <c:showVal val="1"/>
            <c:showCatName val="0"/>
            <c:showSerName val="0"/>
            <c:showPercent val="0"/>
            <c:showBubbleSize val="0"/>
            <c:showLeaderLines val="0"/>
          </c:dLbls>
          <c:cat>
            <c:strRef>
              <c:f>'Summary Tables'!$B$1:$M$1</c:f>
              <c:strCache>
                <c:ptCount val="12"/>
                <c:pt idx="0">
                  <c:v>April</c:v>
                </c:pt>
                <c:pt idx="1">
                  <c:v>May</c:v>
                </c:pt>
                <c:pt idx="2">
                  <c:v>June</c:v>
                </c:pt>
                <c:pt idx="3">
                  <c:v>July</c:v>
                </c:pt>
                <c:pt idx="4">
                  <c:v>August</c:v>
                </c:pt>
                <c:pt idx="5">
                  <c:v>September</c:v>
                </c:pt>
                <c:pt idx="6">
                  <c:v>October</c:v>
                </c:pt>
                <c:pt idx="7">
                  <c:v>November</c:v>
                </c:pt>
                <c:pt idx="8">
                  <c:v>December</c:v>
                </c:pt>
                <c:pt idx="9">
                  <c:v>January</c:v>
                </c:pt>
                <c:pt idx="10">
                  <c:v>February</c:v>
                </c:pt>
                <c:pt idx="11">
                  <c:v>March</c:v>
                </c:pt>
              </c:strCache>
            </c:strRef>
          </c:cat>
          <c:val>
            <c:numRef>
              <c:f>'Summary Tables'!$B$2:$M$2</c:f>
              <c:numCache>
                <c:formatCode>General</c:formatCode>
                <c:ptCount val="12"/>
                <c:pt idx="0">
                  <c:v>47</c:v>
                </c:pt>
                <c:pt idx="1">
                  <c:v>37</c:v>
                </c:pt>
                <c:pt idx="2">
                  <c:v>36</c:v>
                </c:pt>
                <c:pt idx="3">
                  <c:v>58</c:v>
                </c:pt>
                <c:pt idx="4">
                  <c:v>38</c:v>
                </c:pt>
                <c:pt idx="5">
                  <c:v>40</c:v>
                </c:pt>
                <c:pt idx="6">
                  <c:v>55</c:v>
                </c:pt>
                <c:pt idx="7">
                  <c:v>42</c:v>
                </c:pt>
                <c:pt idx="8">
                  <c:v>28</c:v>
                </c:pt>
                <c:pt idx="9">
                  <c:v>42</c:v>
                </c:pt>
                <c:pt idx="10">
                  <c:v>51</c:v>
                </c:pt>
                <c:pt idx="11">
                  <c:v>39</c:v>
                </c:pt>
              </c:numCache>
            </c:numRef>
          </c:val>
        </c:ser>
        <c:dLbls>
          <c:showLegendKey val="0"/>
          <c:showVal val="0"/>
          <c:showCatName val="0"/>
          <c:showSerName val="0"/>
          <c:showPercent val="0"/>
          <c:showBubbleSize val="0"/>
        </c:dLbls>
        <c:gapWidth val="150"/>
        <c:shape val="box"/>
        <c:axId val="69330432"/>
        <c:axId val="69331968"/>
        <c:axId val="0"/>
      </c:bar3DChart>
      <c:catAx>
        <c:axId val="69330432"/>
        <c:scaling>
          <c:orientation val="minMax"/>
        </c:scaling>
        <c:delete val="0"/>
        <c:axPos val="b"/>
        <c:majorTickMark val="out"/>
        <c:minorTickMark val="none"/>
        <c:tickLblPos val="nextTo"/>
        <c:crossAx val="69331968"/>
        <c:crosses val="autoZero"/>
        <c:auto val="1"/>
        <c:lblAlgn val="ctr"/>
        <c:lblOffset val="100"/>
        <c:noMultiLvlLbl val="0"/>
      </c:catAx>
      <c:valAx>
        <c:axId val="69331968"/>
        <c:scaling>
          <c:orientation val="minMax"/>
        </c:scaling>
        <c:delete val="0"/>
        <c:axPos val="l"/>
        <c:majorGridlines/>
        <c:numFmt formatCode="General" sourceLinked="1"/>
        <c:majorTickMark val="out"/>
        <c:minorTickMark val="none"/>
        <c:tickLblPos val="nextTo"/>
        <c:crossAx val="6933043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Count of Episodes Completed In 2018/19</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Summary!$D$19</c:f>
              <c:strCache>
                <c:ptCount val="1"/>
                <c:pt idx="0">
                  <c:v>Count of Episodes Completed</c:v>
                </c:pt>
              </c:strCache>
            </c:strRef>
          </c:tx>
          <c:invertIfNegative val="0"/>
          <c:dLbls>
            <c:showLegendKey val="0"/>
            <c:showVal val="1"/>
            <c:showCatName val="0"/>
            <c:showSerName val="0"/>
            <c:showPercent val="0"/>
            <c:showBubbleSize val="0"/>
            <c:showLeaderLines val="0"/>
          </c:dLbls>
          <c:cat>
            <c:strRef>
              <c:f>Summary!$C$20:$C$31</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strRef>
          </c:cat>
          <c:val>
            <c:numRef>
              <c:f>Summary!$D$20:$D$31</c:f>
              <c:numCache>
                <c:formatCode>General</c:formatCode>
                <c:ptCount val="12"/>
                <c:pt idx="0">
                  <c:v>1</c:v>
                </c:pt>
                <c:pt idx="1">
                  <c:v>6</c:v>
                </c:pt>
                <c:pt idx="2">
                  <c:v>3</c:v>
                </c:pt>
                <c:pt idx="3">
                  <c:v>7</c:v>
                </c:pt>
                <c:pt idx="4">
                  <c:v>1</c:v>
                </c:pt>
                <c:pt idx="5">
                  <c:v>1</c:v>
                </c:pt>
                <c:pt idx="6">
                  <c:v>11</c:v>
                </c:pt>
                <c:pt idx="7">
                  <c:v>8</c:v>
                </c:pt>
                <c:pt idx="8">
                  <c:v>4</c:v>
                </c:pt>
                <c:pt idx="9">
                  <c:v>4</c:v>
                </c:pt>
                <c:pt idx="10">
                  <c:v>6</c:v>
                </c:pt>
                <c:pt idx="11">
                  <c:v>3</c:v>
                </c:pt>
              </c:numCache>
            </c:numRef>
          </c:val>
        </c:ser>
        <c:dLbls>
          <c:showLegendKey val="0"/>
          <c:showVal val="0"/>
          <c:showCatName val="0"/>
          <c:showSerName val="0"/>
          <c:showPercent val="0"/>
          <c:showBubbleSize val="0"/>
        </c:dLbls>
        <c:gapWidth val="150"/>
        <c:shape val="box"/>
        <c:axId val="71384064"/>
        <c:axId val="71402240"/>
        <c:axId val="0"/>
      </c:bar3DChart>
      <c:catAx>
        <c:axId val="71384064"/>
        <c:scaling>
          <c:orientation val="minMax"/>
        </c:scaling>
        <c:delete val="0"/>
        <c:axPos val="b"/>
        <c:majorTickMark val="out"/>
        <c:minorTickMark val="none"/>
        <c:tickLblPos val="nextTo"/>
        <c:crossAx val="71402240"/>
        <c:crosses val="autoZero"/>
        <c:auto val="1"/>
        <c:lblAlgn val="ctr"/>
        <c:lblOffset val="100"/>
        <c:noMultiLvlLbl val="0"/>
      </c:catAx>
      <c:valAx>
        <c:axId val="71402240"/>
        <c:scaling>
          <c:orientation val="minMax"/>
        </c:scaling>
        <c:delete val="0"/>
        <c:axPos val="l"/>
        <c:majorGridlines/>
        <c:numFmt formatCode="General" sourceLinked="1"/>
        <c:majorTickMark val="out"/>
        <c:minorTickMark val="none"/>
        <c:tickLblPos val="nextTo"/>
        <c:crossAx val="7138406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0E691-48A2-4C19-8271-EF2A5B6B9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4455</Words>
  <Characters>23734</Characters>
  <Application>Microsoft Office Word</Application>
  <DocSecurity>4</DocSecurity>
  <Lines>197</Lines>
  <Paragraphs>56</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28133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Martin</dc:creator>
  <cp:lastModifiedBy>Peter Tolley</cp:lastModifiedBy>
  <cp:revision>2</cp:revision>
  <cp:lastPrinted>2019-08-14T15:03:00Z</cp:lastPrinted>
  <dcterms:created xsi:type="dcterms:W3CDTF">2019-09-19T11:59:00Z</dcterms:created>
  <dcterms:modified xsi:type="dcterms:W3CDTF">2019-09-19T11:59:00Z</dcterms:modified>
</cp:coreProperties>
</file>